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240"/>
        <w:jc w:val="center"/>
        <w:rPr>
          <w:b/>
          <w:bCs/>
          <w:color w:val="000000" w:themeColor="text1"/>
        </w:rPr>
      </w:pPr>
      <w:r w:rsidRPr="007A033B">
        <w:rPr>
          <w:b/>
          <w:bCs/>
          <w:color w:val="000000" w:themeColor="text1"/>
          <w:szCs w:val="17"/>
        </w:rPr>
        <w:t xml:space="preserve">ТИПОВЫЕ ТЕХНОЛОГИЧЕСКИЕ КАРТЫ </w:t>
      </w:r>
      <w:r w:rsidRPr="007A033B">
        <w:rPr>
          <w:b/>
          <w:bCs/>
          <w:color w:val="000000" w:themeColor="text1"/>
          <w:szCs w:val="17"/>
        </w:rPr>
        <w:br/>
        <w:t>НА ПРОИЗВОДСТВО ОТДЕЛЬНЫХ ВИДОВ РАБОТ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 w:themeColor="text1"/>
        </w:rPr>
      </w:pPr>
      <w:r w:rsidRPr="007A033B">
        <w:rPr>
          <w:b/>
          <w:bCs/>
          <w:color w:val="000000" w:themeColor="text1"/>
          <w:szCs w:val="21"/>
        </w:rPr>
        <w:t>РАЗДЕЛ 04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240" w:after="240"/>
        <w:jc w:val="center"/>
        <w:rPr>
          <w:b/>
          <w:bCs/>
          <w:color w:val="000000" w:themeColor="text1"/>
        </w:rPr>
      </w:pPr>
      <w:r w:rsidRPr="007A033B">
        <w:rPr>
          <w:b/>
          <w:bCs/>
          <w:color w:val="000000" w:themeColor="text1"/>
          <w:szCs w:val="60"/>
        </w:rPr>
        <w:t xml:space="preserve">ТИПОВАЯ </w:t>
      </w:r>
      <w:r w:rsidRPr="007A033B">
        <w:rPr>
          <w:b/>
          <w:bCs/>
          <w:color w:val="000000" w:themeColor="text1"/>
          <w:szCs w:val="64"/>
        </w:rPr>
        <w:t xml:space="preserve">ТЕХНОЛОГИЧЕСКАЯ КАРТА </w:t>
      </w:r>
      <w:r w:rsidRPr="007A033B">
        <w:rPr>
          <w:b/>
          <w:bCs/>
          <w:color w:val="000000" w:themeColor="text1"/>
          <w:szCs w:val="64"/>
        </w:rPr>
        <w:br/>
      </w:r>
      <w:r w:rsidRPr="007A033B">
        <w:rPr>
          <w:b/>
          <w:bCs/>
          <w:color w:val="000000" w:themeColor="text1"/>
          <w:szCs w:val="21"/>
        </w:rPr>
        <w:t xml:space="preserve">НА БЕТОННЫЕ И ЖЕЛЕЗОБЕТОННЫЕ РАБОТЫ </w:t>
      </w:r>
      <w:r w:rsidRPr="007A033B">
        <w:rPr>
          <w:b/>
          <w:bCs/>
          <w:color w:val="000000" w:themeColor="text1"/>
          <w:szCs w:val="21"/>
        </w:rPr>
        <w:br/>
        <w:t>(МОНОЛИТНЫЙ БЕТОН)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 w:themeColor="text1"/>
        </w:rPr>
      </w:pPr>
      <w:r w:rsidRPr="007A033B">
        <w:rPr>
          <w:rFonts w:cs="Courier New"/>
          <w:b/>
          <w:bCs/>
          <w:color w:val="000000" w:themeColor="text1"/>
          <w:szCs w:val="18"/>
        </w:rPr>
        <w:t>4.01.01.63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240" w:after="240"/>
        <w:jc w:val="center"/>
        <w:rPr>
          <w:b/>
          <w:bCs/>
          <w:color w:val="000000" w:themeColor="text1"/>
          <w:sz w:val="28"/>
        </w:rPr>
      </w:pPr>
      <w:r w:rsidRPr="007A033B">
        <w:rPr>
          <w:b/>
          <w:bCs/>
          <w:color w:val="000000" w:themeColor="text1"/>
          <w:sz w:val="28"/>
          <w:szCs w:val="29"/>
        </w:rPr>
        <w:t xml:space="preserve">УСТРОЙСТВО ПЛОСКИХ МОНОЛИТНЫХ ЖЕЛЕЗОБЕТОННЫХ </w:t>
      </w:r>
      <w:r w:rsidRPr="007A033B">
        <w:rPr>
          <w:b/>
          <w:bCs/>
          <w:color w:val="000000" w:themeColor="text1"/>
          <w:sz w:val="28"/>
          <w:szCs w:val="29"/>
        </w:rPr>
        <w:br/>
        <w:t xml:space="preserve">ФУНДАМЕНТНЫХ ПЛИТ В ЗДАНИЯХ И СООРУЖЕНИЯХ </w:t>
      </w:r>
      <w:r w:rsidRPr="007A033B">
        <w:rPr>
          <w:b/>
          <w:bCs/>
          <w:color w:val="000000" w:themeColor="text1"/>
          <w:sz w:val="28"/>
          <w:szCs w:val="29"/>
        </w:rPr>
        <w:br/>
        <w:t xml:space="preserve">ОБЩЕГО НАЗНАЧЕНИЯ ПРИ ТОЛЩИНЕ ПЛИТЫ ДО </w:t>
      </w:r>
      <w:smartTag w:uri="urn:schemas-microsoft-com:office:smarttags" w:element="metricconverter">
        <w:smartTagPr>
          <w:attr w:name="ProductID" w:val="1200 мм"/>
        </w:smartTagPr>
        <w:r w:rsidRPr="007A033B">
          <w:rPr>
            <w:b/>
            <w:bCs/>
            <w:color w:val="000000" w:themeColor="text1"/>
            <w:sz w:val="28"/>
            <w:szCs w:val="29"/>
          </w:rPr>
          <w:t>1200 мм</w:t>
        </w:r>
      </w:smartTag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240"/>
        <w:jc w:val="center"/>
        <w:rPr>
          <w:b/>
          <w:bCs/>
          <w:color w:val="000000" w:themeColor="text1"/>
        </w:rPr>
      </w:pPr>
      <w:r w:rsidRPr="007A033B">
        <w:rPr>
          <w:b/>
          <w:bCs/>
          <w:color w:val="000000" w:themeColor="text1"/>
          <w:szCs w:val="18"/>
        </w:rPr>
        <w:t>МОСКВА – 1989</w:t>
      </w:r>
    </w:p>
    <w:tbl>
      <w:tblPr>
        <w:tblW w:w="5000" w:type="pct"/>
        <w:tblCellMar>
          <w:left w:w="28" w:type="dxa"/>
          <w:right w:w="28" w:type="dxa"/>
        </w:tblCellMar>
        <w:tblLook w:val="0000"/>
      </w:tblPr>
      <w:tblGrid>
        <w:gridCol w:w="5020"/>
        <w:gridCol w:w="4110"/>
      </w:tblGrid>
      <w:tr w:rsidR="00CB29BF" w:rsidRPr="007A033B">
        <w:trPr>
          <w:trHeight w:val="20"/>
          <w:tblHeader/>
        </w:trPr>
        <w:tc>
          <w:tcPr>
            <w:tcW w:w="2749" w:type="pct"/>
            <w:shd w:val="clear" w:color="auto" w:fill="FFFFFF"/>
            <w:vAlign w:val="center"/>
          </w:tcPr>
          <w:p w:rsidR="00CB29BF" w:rsidRPr="007A033B" w:rsidRDefault="00CB29BF" w:rsidP="00CB29BF">
            <w:pPr>
              <w:autoSpaceDE w:val="0"/>
              <w:autoSpaceDN w:val="0"/>
              <w:adjustRightInd w:val="0"/>
              <w:spacing w:after="120"/>
              <w:ind w:firstLine="1100"/>
              <w:jc w:val="both"/>
              <w:rPr>
                <w:color w:val="000000" w:themeColor="text1"/>
                <w:szCs w:val="21"/>
              </w:rPr>
            </w:pPr>
            <w:r w:rsidRPr="007A033B">
              <w:rPr>
                <w:color w:val="000000" w:themeColor="text1"/>
                <w:szCs w:val="21"/>
              </w:rPr>
              <w:t xml:space="preserve">РАЗРАБОТАНА </w:t>
            </w:r>
          </w:p>
          <w:p w:rsidR="00CB29BF" w:rsidRPr="007A033B" w:rsidRDefault="00CB29BF" w:rsidP="00CB29BF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Cs w:val="21"/>
              </w:rPr>
            </w:pPr>
            <w:r w:rsidRPr="007A033B">
              <w:rPr>
                <w:color w:val="000000" w:themeColor="text1"/>
                <w:szCs w:val="21"/>
              </w:rPr>
              <w:t xml:space="preserve">Институтом Промстройпроект Госстроя СССР </w:t>
            </w:r>
          </w:p>
          <w:p w:rsidR="00CB29BF" w:rsidRPr="007A033B" w:rsidRDefault="00CB29BF" w:rsidP="00CB29BF">
            <w:pPr>
              <w:tabs>
                <w:tab w:val="left" w:pos="3400"/>
              </w:tabs>
              <w:autoSpaceDE w:val="0"/>
              <w:autoSpaceDN w:val="0"/>
              <w:adjustRightInd w:val="0"/>
              <w:jc w:val="both"/>
              <w:rPr>
                <w:color w:val="000000" w:themeColor="text1"/>
                <w:szCs w:val="21"/>
              </w:rPr>
            </w:pPr>
            <w:r w:rsidRPr="007A033B">
              <w:rPr>
                <w:color w:val="000000" w:themeColor="text1"/>
                <w:szCs w:val="21"/>
              </w:rPr>
              <w:t xml:space="preserve">Главный инженер института </w:t>
            </w:r>
            <w:r w:rsidRPr="007A033B">
              <w:rPr>
                <w:b/>
                <w:bCs/>
                <w:color w:val="000000" w:themeColor="text1"/>
                <w:szCs w:val="18"/>
              </w:rPr>
              <w:tab/>
            </w:r>
            <w:r w:rsidRPr="007A033B">
              <w:rPr>
                <w:color w:val="000000" w:themeColor="text1"/>
                <w:szCs w:val="21"/>
              </w:rPr>
              <w:t xml:space="preserve">В.И. Королев </w:t>
            </w:r>
          </w:p>
          <w:p w:rsidR="00CB29BF" w:rsidRPr="007A033B" w:rsidRDefault="00CB29BF" w:rsidP="00CB29BF">
            <w:pPr>
              <w:tabs>
                <w:tab w:val="left" w:pos="3400"/>
              </w:tabs>
              <w:autoSpaceDE w:val="0"/>
              <w:autoSpaceDN w:val="0"/>
              <w:adjustRightInd w:val="0"/>
              <w:jc w:val="both"/>
              <w:rPr>
                <w:color w:val="000000" w:themeColor="text1"/>
                <w:szCs w:val="21"/>
              </w:rPr>
            </w:pPr>
            <w:r w:rsidRPr="007A033B">
              <w:rPr>
                <w:color w:val="000000" w:themeColor="text1"/>
                <w:szCs w:val="21"/>
              </w:rPr>
              <w:t xml:space="preserve">Начальник отдела </w:t>
            </w:r>
            <w:r w:rsidRPr="007A033B">
              <w:rPr>
                <w:b/>
                <w:bCs/>
                <w:color w:val="000000" w:themeColor="text1"/>
                <w:szCs w:val="18"/>
              </w:rPr>
              <w:tab/>
            </w:r>
            <w:r w:rsidRPr="007A033B">
              <w:rPr>
                <w:color w:val="000000" w:themeColor="text1"/>
                <w:szCs w:val="21"/>
              </w:rPr>
              <w:t xml:space="preserve">Б.М. Тиунов </w:t>
            </w:r>
          </w:p>
          <w:p w:rsidR="00CB29BF" w:rsidRPr="007A033B" w:rsidRDefault="00CB29BF" w:rsidP="00CB29BF">
            <w:pPr>
              <w:tabs>
                <w:tab w:val="left" w:pos="3400"/>
              </w:tabs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Cs w:val="21"/>
              </w:rPr>
            </w:pPr>
            <w:r w:rsidRPr="007A033B">
              <w:rPr>
                <w:color w:val="000000" w:themeColor="text1"/>
                <w:szCs w:val="21"/>
              </w:rPr>
              <w:t xml:space="preserve">Главный инженер проекта </w:t>
            </w:r>
            <w:r w:rsidRPr="007A033B">
              <w:rPr>
                <w:b/>
                <w:bCs/>
                <w:color w:val="000000" w:themeColor="text1"/>
                <w:szCs w:val="18"/>
              </w:rPr>
              <w:tab/>
            </w:r>
            <w:r w:rsidRPr="007A033B">
              <w:rPr>
                <w:color w:val="000000" w:themeColor="text1"/>
                <w:szCs w:val="21"/>
              </w:rPr>
              <w:t>Ю.С. Езерский</w:t>
            </w:r>
          </w:p>
        </w:tc>
        <w:tc>
          <w:tcPr>
            <w:tcW w:w="2251" w:type="pct"/>
            <w:shd w:val="clear" w:color="auto" w:fill="FFFFFF"/>
            <w:vAlign w:val="center"/>
          </w:tcPr>
          <w:p w:rsidR="00CB29BF" w:rsidRPr="007A033B" w:rsidRDefault="00CB29BF" w:rsidP="00CB29BF">
            <w:pPr>
              <w:autoSpaceDE w:val="0"/>
              <w:autoSpaceDN w:val="0"/>
              <w:adjustRightInd w:val="0"/>
              <w:spacing w:after="120"/>
              <w:ind w:firstLine="981"/>
              <w:jc w:val="both"/>
              <w:rPr>
                <w:color w:val="000000" w:themeColor="text1"/>
                <w:szCs w:val="21"/>
              </w:rPr>
            </w:pPr>
            <w:r w:rsidRPr="007A033B">
              <w:rPr>
                <w:color w:val="000000" w:themeColor="text1"/>
                <w:szCs w:val="21"/>
              </w:rPr>
              <w:t>СОГЛАСОВАНО</w:t>
            </w:r>
          </w:p>
          <w:p w:rsidR="00CB29BF" w:rsidRPr="007A033B" w:rsidRDefault="00CB29BF" w:rsidP="00CB29BF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Cs w:val="21"/>
              </w:rPr>
            </w:pPr>
            <w:r w:rsidRPr="007A033B">
              <w:rPr>
                <w:color w:val="000000" w:themeColor="text1"/>
                <w:szCs w:val="21"/>
              </w:rPr>
              <w:t>Отделом механизации и технологии</w:t>
            </w:r>
          </w:p>
          <w:p w:rsidR="00CB29BF" w:rsidRPr="007A033B" w:rsidRDefault="00CB29BF" w:rsidP="00CB29BF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</w:rPr>
            </w:pPr>
            <w:r w:rsidRPr="007A033B">
              <w:rPr>
                <w:color w:val="000000" w:themeColor="text1"/>
                <w:szCs w:val="21"/>
              </w:rPr>
              <w:t>строительства Госстроя СССР</w:t>
            </w:r>
          </w:p>
          <w:p w:rsidR="00CB29BF" w:rsidRPr="007A033B" w:rsidRDefault="00CB29BF" w:rsidP="00CB29BF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</w:rPr>
            </w:pPr>
            <w:r w:rsidRPr="007A033B">
              <w:rPr>
                <w:color w:val="000000" w:themeColor="text1"/>
                <w:szCs w:val="21"/>
              </w:rPr>
              <w:t>Письмо от 14.12.1988 г. № 23-712</w:t>
            </w:r>
          </w:p>
          <w:p w:rsidR="00CB29BF" w:rsidRPr="007A033B" w:rsidRDefault="00CB29BF" w:rsidP="00CB29BF">
            <w:pPr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Cs w:val="21"/>
              </w:rPr>
            </w:pPr>
            <w:r w:rsidRPr="007A033B">
              <w:rPr>
                <w:color w:val="000000" w:themeColor="text1"/>
                <w:szCs w:val="21"/>
              </w:rPr>
              <w:t xml:space="preserve">Введена в действие с 1 февраля </w:t>
            </w:r>
            <w:smartTag w:uri="urn:schemas-microsoft-com:office:smarttags" w:element="metricconverter">
              <w:smartTagPr>
                <w:attr w:name="ProductID" w:val="1989 г"/>
              </w:smartTagPr>
              <w:r w:rsidRPr="007A033B">
                <w:rPr>
                  <w:color w:val="000000" w:themeColor="text1"/>
                  <w:szCs w:val="21"/>
                </w:rPr>
                <w:t>1989 г</w:t>
              </w:r>
            </w:smartTag>
            <w:r w:rsidRPr="007A033B">
              <w:rPr>
                <w:color w:val="000000" w:themeColor="text1"/>
                <w:szCs w:val="21"/>
              </w:rPr>
              <w:t>.</w:t>
            </w:r>
          </w:p>
        </w:tc>
      </w:tr>
    </w:tbl>
    <w:p w:rsidR="00CB29BF" w:rsidRPr="007A033B" w:rsidRDefault="00CB29BF" w:rsidP="00CB29BF">
      <w:pPr>
        <w:keepNext/>
        <w:widowControl w:val="0"/>
        <w:autoSpaceDE w:val="0"/>
        <w:autoSpaceDN w:val="0"/>
        <w:adjustRightInd w:val="0"/>
        <w:spacing w:before="120" w:after="120"/>
        <w:jc w:val="center"/>
        <w:outlineLvl w:val="0"/>
        <w:rPr>
          <w:b/>
          <w:bCs/>
          <w:color w:val="000000" w:themeColor="text1"/>
          <w:kern w:val="28"/>
        </w:rPr>
      </w:pPr>
      <w:bookmarkStart w:id="0" w:name="_Toc53989210"/>
      <w:r w:rsidRPr="007A033B">
        <w:rPr>
          <w:rFonts w:cs="Arial"/>
          <w:b/>
          <w:bCs/>
          <w:color w:val="000000" w:themeColor="text1"/>
          <w:kern w:val="28"/>
          <w:szCs w:val="32"/>
        </w:rPr>
        <w:t>1. ОБЛАСТЬ ПРИМЕНЕНИЯ</w:t>
      </w:r>
      <w:bookmarkEnd w:id="0"/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 xml:space="preserve">Типовая технологическая карта разработана на устройство плоских монолитных железобетонных фундаментных плит в зданиях и сооружениях общего назначения при толщинах плит до </w:t>
      </w:r>
      <w:smartTag w:uri="urn:schemas-microsoft-com:office:smarttags" w:element="metricconverter">
        <w:smartTagPr>
          <w:attr w:name="ProductID" w:val="1200 мм"/>
        </w:smartTagPr>
        <w:r w:rsidRPr="007A033B">
          <w:rPr>
            <w:color w:val="000000" w:themeColor="text1"/>
            <w:szCs w:val="21"/>
          </w:rPr>
          <w:t>1200 мм</w:t>
        </w:r>
      </w:smartTag>
      <w:r w:rsidRPr="007A033B">
        <w:rPr>
          <w:color w:val="000000" w:themeColor="text1"/>
          <w:szCs w:val="21"/>
        </w:rPr>
        <w:t>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Параметры монолитной железобетонной плиты технологического подвала приняты усредненно на основании реально примененных в проектах института Промстройпроект.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Армирование конструкций фундаментной плиты принято плоскими сетками и пространственными каркасами; стыки арматуры сеток и каркасов выполняются внахлестку, без сварки, с расположением их вразбежку.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 xml:space="preserve">Калькуляция затрат труда, график выполнения работ, потребность в материально-технических ресурсах, технико-экономические показатели выполнены для плиты размером 37,2 </w:t>
      </w:r>
      <w:r w:rsidRPr="007A033B">
        <w:rPr>
          <w:color w:val="000000" w:themeColor="text1"/>
          <w:szCs w:val="21"/>
        </w:rPr>
        <w:sym w:font="Symbol" w:char="00B4"/>
      </w:r>
      <w:r w:rsidRPr="007A033B">
        <w:rPr>
          <w:color w:val="000000" w:themeColor="text1"/>
          <w:szCs w:val="21"/>
        </w:rPr>
        <w:t xml:space="preserve"> </w:t>
      </w:r>
      <w:smartTag w:uri="urn:schemas-microsoft-com:office:smarttags" w:element="metricconverter">
        <w:smartTagPr>
          <w:attr w:name="ProductID" w:val="44,35 м"/>
        </w:smartTagPr>
        <w:r w:rsidRPr="007A033B">
          <w:rPr>
            <w:color w:val="000000" w:themeColor="text1"/>
            <w:szCs w:val="21"/>
          </w:rPr>
          <w:t>44,35 м</w:t>
        </w:r>
      </w:smartTag>
      <w:r w:rsidRPr="007A033B">
        <w:rPr>
          <w:color w:val="000000" w:themeColor="text1"/>
          <w:szCs w:val="21"/>
        </w:rPr>
        <w:t xml:space="preserve"> (температурный блок) толщиной </w:t>
      </w:r>
      <w:smartTag w:uri="urn:schemas-microsoft-com:office:smarttags" w:element="metricconverter">
        <w:smartTagPr>
          <w:attr w:name="ProductID" w:val="1,2 м"/>
        </w:smartTagPr>
        <w:r w:rsidRPr="007A033B">
          <w:rPr>
            <w:color w:val="000000" w:themeColor="text1"/>
            <w:szCs w:val="21"/>
          </w:rPr>
          <w:t>1,2 м</w:t>
        </w:r>
      </w:smartTag>
      <w:r w:rsidRPr="007A033B">
        <w:rPr>
          <w:color w:val="000000" w:themeColor="text1"/>
          <w:szCs w:val="21"/>
        </w:rPr>
        <w:t xml:space="preserve"> (базовый вариант).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 xml:space="preserve">Данная карта позволяет также с помощью фасетов произвести расчет вышеперечисленных показателей для плиты толщиной 0,8 и </w:t>
      </w:r>
      <w:smartTag w:uri="urn:schemas-microsoft-com:office:smarttags" w:element="metricconverter">
        <w:smartTagPr>
          <w:attr w:name="ProductID" w:val="0,4 м"/>
        </w:smartTagPr>
        <w:r w:rsidRPr="007A033B">
          <w:rPr>
            <w:color w:val="000000" w:themeColor="text1"/>
            <w:szCs w:val="21"/>
          </w:rPr>
          <w:t>0,4 м</w:t>
        </w:r>
      </w:smartTag>
      <w:r w:rsidRPr="007A033B">
        <w:rPr>
          <w:color w:val="000000" w:themeColor="text1"/>
          <w:szCs w:val="21"/>
        </w:rPr>
        <w:t>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Технологической картой предусматривается устройство монолитной фундаментной плиты с применением унифицированной разборно-переставной опалубки «Монолит-77», укрупненной в опалубочные панели.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В технологической карте приняты 3 варианта подачи и укладки бетонной смеси: автобетононасосом СБ-126А (базовый вариант), рельсовыми кранами КБ-404 (вариант 2) и бетоноукладчиком ЛБУ-20 (вариант 3).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Погрузо-разгрузочные, арматурные и опалубочные работы выполняются автомобильным краном грузоподъемностью 6,3 т.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При привязке технологической карты к конкретному объекту и условиям строительства уточняются объемы работ, калькуляция затрат труда, средства механизации с учетом использования наличного парка машин, оборудования и приспособлений.</w:t>
      </w:r>
    </w:p>
    <w:p w:rsidR="00CB29BF" w:rsidRPr="007A033B" w:rsidRDefault="00CB29BF" w:rsidP="00CB29BF">
      <w:pPr>
        <w:keepNext/>
        <w:widowControl w:val="0"/>
        <w:autoSpaceDE w:val="0"/>
        <w:autoSpaceDN w:val="0"/>
        <w:adjustRightInd w:val="0"/>
        <w:spacing w:before="120" w:after="120"/>
        <w:jc w:val="center"/>
        <w:outlineLvl w:val="0"/>
        <w:rPr>
          <w:b/>
          <w:bCs/>
          <w:color w:val="000000" w:themeColor="text1"/>
          <w:kern w:val="28"/>
        </w:rPr>
      </w:pPr>
      <w:bookmarkStart w:id="1" w:name="_Toc53989211"/>
      <w:r w:rsidRPr="007A033B">
        <w:rPr>
          <w:rFonts w:cs="Arial"/>
          <w:b/>
          <w:bCs/>
          <w:color w:val="000000" w:themeColor="text1"/>
          <w:kern w:val="28"/>
          <w:szCs w:val="32"/>
        </w:rPr>
        <w:lastRenderedPageBreak/>
        <w:t>2. ОРГАНИЗАЦИЯ И ТЕХНОЛОГИЯ ВЫПОЛНЕНИЯ РАБОТ</w:t>
      </w:r>
      <w:bookmarkEnd w:id="1"/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До начала устройства фундаментной плиты должны быть выполнены следующие работы: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организован отвод поверхностных вод от котлована;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устроены подъездные пути и автодороги;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обозначены пути движения механизмов, места складирования арматурных сеток и укрупнения опалубки, подготовлена монтажная оснастка и приспособления;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выполнена бетонная подготовка под фундаменты;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завезены арматурные сетки, каркасы и комплекты опалубки в количестве, обеспечивающем бесперебойную работу не менее, чем в течение двух смен;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составлены акты приемки основания фундаментов в соответствии с исполнительной схемой;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устроено временное электроосвещение рабочих мест и подключены электросварочные аппараты;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произведена геодезическая разбивка осей и разметка положения фундаментной плиты в соответствии с проектом; на поверхность бетонной подготовки краской нанесены риски, фиксирующие положение рабочей плоскости щитов опалубки.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В состав работ, рассматриваемых картой, входят: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вспомогательные (разгрузка, складирование, сортировка арматурных сеток, армокаркасов и комплектов опалубки);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опалубочные;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арматурные;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бетонные.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 xml:space="preserve">Весь комплекс работ выполняется в соответствии со </w:t>
      </w:r>
      <w:r w:rsidRPr="007A033B">
        <w:rPr>
          <w:color w:val="000000" w:themeColor="text1"/>
        </w:rPr>
        <w:t>СНиП 3.03.01-87</w:t>
      </w:r>
      <w:r w:rsidRPr="007A033B">
        <w:rPr>
          <w:color w:val="000000" w:themeColor="text1"/>
          <w:szCs w:val="21"/>
        </w:rPr>
        <w:t>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Разгрузку и раскладку арматурных сеток, армокаркасов, элементов опалубки, а также монтаж армокаркасов, сеток и панелей опалубки выполняют с помощью автокрана КС-2561Д.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2"/>
        </w:rPr>
        <w:t>Арматурные сетки и армокаркасы поступают на стройплощадку в собранном виде.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Сборку опалубочных панелей производят на монтажных площадках в определенной последовательности: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щиты укладывают рабочей поверхностью вниз, в местах установки монтажных и рабочих креплений кладут деревянные рейки;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выверяют габаритные размеры панелей, по контуру панелей прибивают деревянные бруски-ограничители;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щиты соединяют между собой пружинными скобами или криками;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в местах расположения деревянных реек щиты соединяют болтами;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 xml:space="preserve">в деревянных рейках в местах пропуска стяжек просверливают отверстия диаметром 18 - </w:t>
      </w:r>
      <w:smartTag w:uri="urn:schemas-microsoft-com:office:smarttags" w:element="metricconverter">
        <w:smartTagPr>
          <w:attr w:name="ProductID" w:val="20 мм"/>
        </w:smartTagPr>
        <w:r w:rsidRPr="007A033B">
          <w:rPr>
            <w:color w:val="000000" w:themeColor="text1"/>
            <w:szCs w:val="21"/>
          </w:rPr>
          <w:t>20 мм</w:t>
        </w:r>
      </w:smartTag>
      <w:r w:rsidRPr="007A033B">
        <w:rPr>
          <w:color w:val="000000" w:themeColor="text1"/>
          <w:szCs w:val="21"/>
        </w:rPr>
        <w:t>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поверх щитов раскладывают схватки;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схватки со щитами соединяют натяжными крюками с клиновым или винтовым запором;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поверх схваток перпендикулярно им укладывают связи жесткости, для чего используют те же схватки;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схватки со связями соединяют болтами;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на верхнем ярусе схваток укрепляют монтажные петли;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к нижним ярусам схваток или связям жесткости прикрепляют подкосы, обеспечивающие устойчивость панелей в вертикальном положении.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 xml:space="preserve">Опалубку собирают из укрупненных щитов на температурный блок 37,2 </w:t>
      </w:r>
      <w:r w:rsidRPr="007A033B">
        <w:rPr>
          <w:color w:val="000000" w:themeColor="text1"/>
          <w:szCs w:val="21"/>
        </w:rPr>
        <w:sym w:font="Symbol" w:char="00B4"/>
      </w:r>
      <w:r w:rsidRPr="007A033B">
        <w:rPr>
          <w:color w:val="000000" w:themeColor="text1"/>
          <w:szCs w:val="21"/>
        </w:rPr>
        <w:t xml:space="preserve"> </w:t>
      </w:r>
      <w:smartTag w:uri="urn:schemas-microsoft-com:office:smarttags" w:element="metricconverter">
        <w:smartTagPr>
          <w:attr w:name="ProductID" w:val="44,35 м"/>
        </w:smartTagPr>
        <w:r w:rsidRPr="007A033B">
          <w:rPr>
            <w:color w:val="000000" w:themeColor="text1"/>
            <w:szCs w:val="21"/>
          </w:rPr>
          <w:t>44,35 м</w:t>
        </w:r>
      </w:smartTag>
      <w:r w:rsidRPr="007A033B">
        <w:rPr>
          <w:color w:val="000000" w:themeColor="text1"/>
          <w:szCs w:val="21"/>
        </w:rPr>
        <w:t>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Арматурные работы выполняются в следующей очередности: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устанавливают нижние сетки на фиксаторы, обеспечивающие защитный слой бетона по проекту;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19"/>
        </w:rPr>
        <w:t>укладывают армокаркасы;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lastRenderedPageBreak/>
        <w:t>устанавливают верхние сетки на каркасы;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укладывают отдельные арматурные стержни.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При укладке арматурных сеток и каркасов к последним следует крепить щиты опалубки через отверстия в деревянных рейках проволокой.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В пределах температурного блока бетонирование фундаментной плиты ведется сменными захватками. Количество сменных захваток определяется исходя из производительности принятых механизмов для бетонирования.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В пределах сменной захватки бетонирование следует производить без перерыва.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При устройстве рабочего шва на границах сменных захваток в качестве опалубки рекомендуется применять металлическую тканую сетку с мелкими ячейками.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Подача бетонной смеси к месту укладки производится с помощью автобетононасоса (базовый вариант), башенными кранами (вариант 2), бетоноукладчиком (вариант 3).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Бетонирование плиты с помощью автобетононасоса в сочетании с необходимым количеством автобетоносмесителей производится на первой захватке с бровки котлована, на последующих захватках - с забетонированных ранее захваток фундаментной плиты.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 xml:space="preserve">Бетонная смесь должна иметь осадку конуса в пределах 4 - </w:t>
      </w:r>
      <w:smartTag w:uri="urn:schemas-microsoft-com:office:smarttags" w:element="metricconverter">
        <w:smartTagPr>
          <w:attr w:name="ProductID" w:val="12 см"/>
        </w:smartTagPr>
        <w:r w:rsidRPr="007A033B">
          <w:rPr>
            <w:color w:val="000000" w:themeColor="text1"/>
            <w:szCs w:val="20"/>
          </w:rPr>
          <w:t>12 см</w:t>
        </w:r>
      </w:smartTag>
      <w:r w:rsidRPr="007A033B">
        <w:rPr>
          <w:color w:val="000000" w:themeColor="text1"/>
          <w:szCs w:val="20"/>
        </w:rPr>
        <w:t>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Состав бетонной смеси подбирают в строительной лаборатории.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При бетонировании плиты башенным краном подача бетонной смеси производится в поворотных бункерах. Строповку бункера производят двухветвевым стропом грузоподъемностью 5 т.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При бетонировании плиты бетоноукладчиком ЛБУ-2 бетонная смесь должна иметь осадку конуса в пределах 1 - </w:t>
      </w:r>
      <w:smartTag w:uri="urn:schemas-microsoft-com:office:smarttags" w:element="metricconverter">
        <w:smartTagPr>
          <w:attr w:name="ProductID" w:val="4 см"/>
        </w:smartTagPr>
        <w:r w:rsidRPr="007A033B">
          <w:rPr>
            <w:color w:val="000000" w:themeColor="text1"/>
            <w:szCs w:val="20"/>
          </w:rPr>
          <w:t>4 см</w:t>
        </w:r>
      </w:smartTag>
      <w:r w:rsidRPr="007A033B">
        <w:rPr>
          <w:color w:val="000000" w:themeColor="text1"/>
          <w:szCs w:val="20"/>
        </w:rPr>
        <w:t>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Бетонную смесь укладывают горизонтальными слоями толщиной 0,3 - </w:t>
      </w:r>
      <w:smartTag w:uri="urn:schemas-microsoft-com:office:smarttags" w:element="metricconverter">
        <w:smartTagPr>
          <w:attr w:name="ProductID" w:val="0,5 м"/>
        </w:smartTagPr>
        <w:r w:rsidRPr="007A033B">
          <w:rPr>
            <w:color w:val="000000" w:themeColor="text1"/>
            <w:szCs w:val="20"/>
          </w:rPr>
          <w:t>0,5 м</w:t>
        </w:r>
      </w:smartTag>
      <w:r w:rsidRPr="007A033B">
        <w:rPr>
          <w:color w:val="000000" w:themeColor="text1"/>
          <w:szCs w:val="20"/>
        </w:rPr>
        <w:t>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Каждый слой бетона тщательно уплотняют глубинными вибраторами. Перекрытие предыдущего слоя бетона последующим должно быть выполнено до начала схватывания бетона в предыдущем слое.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Мероприятия по уходу за бетоном в период набора прочности, порядок и сроки их проведения, контроль за выполнением этих мероприятий необходимо осуществлять в соответствии с требованиями СНиП 3.03.01-87. Открытые поверхности бетона плиты необходимо защитить от потерь влаги путем поливки водой или укрытия их влажными материалами. Сроки выдерживания и периодичность поливки назначает строительная лаборатория.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При производстве работ в зимних условиях принимают меры по обеспечению нормального твердения бетона при ожидаемой среднесуточной температуре наружного воздуха ниже 5 °С и минимальной суточной температуре ниже 0 °С в соответствии со СНиП 3.03.01-87.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color w:val="000000" w:themeColor="text1"/>
        </w:rPr>
      </w:pPr>
      <w:r w:rsidRPr="007A033B">
        <w:rPr>
          <w:color w:val="000000" w:themeColor="text1"/>
          <w:szCs w:val="20"/>
        </w:rPr>
        <w:t>Таблица 1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t>Варианты рекомендуемых машин и оборудования при устройстве монолитной железобетонной фундаментной плиты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2322"/>
        <w:gridCol w:w="1103"/>
        <w:gridCol w:w="3660"/>
        <w:gridCol w:w="938"/>
        <w:gridCol w:w="1107"/>
      </w:tblGrid>
      <w:tr w:rsidR="00CB29BF" w:rsidRPr="007A033B">
        <w:trPr>
          <w:tblHeader/>
          <w:jc w:val="center"/>
        </w:trPr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Наименование комплекта машин и оборудования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Вариант (фасет-код)</w:t>
            </w:r>
          </w:p>
        </w:tc>
        <w:tc>
          <w:tcPr>
            <w:tcW w:w="2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Техническая характеристика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Марка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Количество, шт.</w:t>
            </w:r>
          </w:p>
        </w:tc>
      </w:tr>
      <w:tr w:rsidR="00CB29BF" w:rsidRPr="007A033B">
        <w:trPr>
          <w:jc w:val="center"/>
        </w:trPr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Кран монтажный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1, 2, 3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9"/>
              </w:rPr>
              <w:t>(20-1)</w:t>
            </w:r>
          </w:p>
        </w:tc>
        <w:tc>
          <w:tcPr>
            <w:tcW w:w="200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Кран автомобильный грузоподъемностью 6,3 т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КС-2561Д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</w:t>
            </w:r>
          </w:p>
        </w:tc>
      </w:tr>
      <w:tr w:rsidR="00CB29BF" w:rsidRPr="007A033B">
        <w:trPr>
          <w:jc w:val="center"/>
        </w:trPr>
        <w:tc>
          <w:tcPr>
            <w:tcW w:w="12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Машины для бетонирования</w:t>
            </w:r>
          </w:p>
        </w:tc>
        <w:tc>
          <w:tcPr>
            <w:tcW w:w="6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="Courier New"/>
                <w:color w:val="000000" w:themeColor="text1"/>
                <w:sz w:val="20"/>
                <w:szCs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(20-3)</w:t>
            </w:r>
          </w:p>
        </w:tc>
        <w:tc>
          <w:tcPr>
            <w:tcW w:w="20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Автобетононасос производительностью 17 м</w:t>
            </w:r>
            <w:r w:rsidRPr="007A033B">
              <w:rPr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7A033B">
              <w:rPr>
                <w:color w:val="000000" w:themeColor="text1"/>
                <w:sz w:val="20"/>
                <w:szCs w:val="20"/>
              </w:rPr>
              <w:t>/ч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СБ-126А</w:t>
            </w: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</w:t>
            </w:r>
          </w:p>
        </w:tc>
      </w:tr>
      <w:tr w:rsidR="00CB29BF" w:rsidRPr="007A033B">
        <w:trPr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6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(20-2)</w:t>
            </w:r>
          </w:p>
        </w:tc>
        <w:tc>
          <w:tcPr>
            <w:tcW w:w="20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Кран рельсовый грузоподъемностью до 10 т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КБ-404</w:t>
            </w: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</w:t>
            </w:r>
          </w:p>
        </w:tc>
      </w:tr>
      <w:tr w:rsidR="00CB29BF" w:rsidRPr="007A033B">
        <w:trPr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6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="Courier New"/>
                <w:color w:val="000000" w:themeColor="text1"/>
                <w:sz w:val="20"/>
                <w:szCs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3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(20-4)</w:t>
            </w:r>
          </w:p>
        </w:tc>
        <w:tc>
          <w:tcPr>
            <w:tcW w:w="20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Бетоноукладчик производительностью 7 м</w:t>
            </w:r>
            <w:r w:rsidRPr="007A033B">
              <w:rPr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7A033B">
              <w:rPr>
                <w:color w:val="000000" w:themeColor="text1"/>
                <w:sz w:val="20"/>
                <w:szCs w:val="20"/>
              </w:rPr>
              <w:t>/ч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ЛБУ-20</w:t>
            </w: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</w:t>
            </w:r>
          </w:p>
        </w:tc>
      </w:tr>
    </w:tbl>
    <w:p w:rsidR="00CB29BF" w:rsidRPr="007A033B" w:rsidRDefault="00CB29BF" w:rsidP="00CB29BF">
      <w:pPr>
        <w:keepNext/>
        <w:widowControl w:val="0"/>
        <w:autoSpaceDE w:val="0"/>
        <w:autoSpaceDN w:val="0"/>
        <w:adjustRightInd w:val="0"/>
        <w:spacing w:before="120" w:after="120"/>
        <w:jc w:val="center"/>
        <w:outlineLvl w:val="0"/>
        <w:rPr>
          <w:b/>
          <w:bCs/>
          <w:color w:val="000000" w:themeColor="text1"/>
          <w:kern w:val="28"/>
        </w:rPr>
      </w:pPr>
      <w:bookmarkStart w:id="2" w:name="_Toc53989212"/>
      <w:r w:rsidRPr="007A033B">
        <w:rPr>
          <w:rFonts w:cs="Arial"/>
          <w:b/>
          <w:bCs/>
          <w:color w:val="000000" w:themeColor="text1"/>
          <w:kern w:val="28"/>
          <w:szCs w:val="32"/>
        </w:rPr>
        <w:t>3. ТРЕБОВАНИЯ К КАЧЕСТВУ И ПРИЕМКЕ РАБОТ</w:t>
      </w:r>
      <w:bookmarkEnd w:id="2"/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При приемке материалов, изделий и инвентаря на объекте проверяют их размеры, </w:t>
      </w:r>
      <w:r w:rsidRPr="007A033B">
        <w:rPr>
          <w:color w:val="000000" w:themeColor="text1"/>
          <w:szCs w:val="20"/>
        </w:rPr>
        <w:lastRenderedPageBreak/>
        <w:t>предельные отклонения положения элементов опалубки, арматурных изделий относительно разбивочных осей или ориентирных рисок. Отклонения не должны превышать величин, указанных в СНиП 3.03.01-87.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При приемке работ предъявляют журналы сварочных работ, документы лабораторных анализов и испытаний строительных лабораторий, акты освидетельствования скрытых работ.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Средства контроля операций и процессов приводятся в табл. 2.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color w:val="000000" w:themeColor="text1"/>
        </w:rPr>
      </w:pPr>
      <w:r w:rsidRPr="007A033B">
        <w:rPr>
          <w:color w:val="000000" w:themeColor="text1"/>
          <w:szCs w:val="21"/>
        </w:rPr>
        <w:t>Таблица 2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1724"/>
        <w:gridCol w:w="1767"/>
        <w:gridCol w:w="1627"/>
        <w:gridCol w:w="1381"/>
        <w:gridCol w:w="1374"/>
        <w:gridCol w:w="1257"/>
      </w:tblGrid>
      <w:tr w:rsidR="00CB29BF" w:rsidRPr="007A033B">
        <w:trPr>
          <w:tblHeader/>
          <w:jc w:val="center"/>
        </w:trPr>
        <w:tc>
          <w:tcPr>
            <w:tcW w:w="1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bookmarkStart w:id="3" w:name="TO0000003"/>
            <w:r w:rsidRPr="007A033B">
              <w:rPr>
                <w:color w:val="000000" w:themeColor="text1"/>
                <w:sz w:val="20"/>
                <w:szCs w:val="21"/>
              </w:rPr>
              <w:t>Наименование процессов, подлежащих контролю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Предмет контроля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Инструмент и способ контроля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Периодичность контроля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Ответственный за контроль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Технические критерии оценки качества</w:t>
            </w:r>
          </w:p>
        </w:tc>
      </w:tr>
      <w:tr w:rsidR="00CB29BF" w:rsidRPr="007A033B">
        <w:trPr>
          <w:jc w:val="center"/>
        </w:trPr>
        <w:tc>
          <w:tcPr>
            <w:tcW w:w="11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Приемка арматуры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Соответствие арматурных сеток и каркасов проекту по паспорту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Визуально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До начала установки сеток и каркасов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Производитель работ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 соответствии с требованиями ГОСТа или ТУ (рабочие чертежи)</w:t>
            </w:r>
          </w:p>
        </w:tc>
      </w:tr>
      <w:tr w:rsidR="00CB29BF" w:rsidRPr="007A033B">
        <w:trPr>
          <w:jc w:val="center"/>
        </w:trPr>
        <w:tc>
          <w:tcPr>
            <w:tcW w:w="11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Складирование арматурных сеток и каркасов</w:t>
            </w:r>
          </w:p>
        </w:tc>
        <w:tc>
          <w:tcPr>
            <w:tcW w:w="11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Правильность складирования, хранения</w:t>
            </w: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До установки сеток и каркасов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Мастер</w:t>
            </w:r>
          </w:p>
        </w:tc>
        <w:tc>
          <w:tcPr>
            <w:tcW w:w="9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 xml:space="preserve">В соответствии с требованиями </w:t>
            </w:r>
            <w:r w:rsidRPr="007A033B">
              <w:rPr>
                <w:color w:val="000000" w:themeColor="text1"/>
                <w:sz w:val="20"/>
              </w:rPr>
              <w:t>СНиП III-4-80</w:t>
            </w:r>
          </w:p>
        </w:tc>
      </w:tr>
      <w:tr w:rsidR="00CB29BF" w:rsidRPr="007A033B">
        <w:trPr>
          <w:jc w:val="center"/>
        </w:trPr>
        <w:tc>
          <w:tcPr>
            <w:tcW w:w="11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Установка сеток и каркасов</w:t>
            </w:r>
          </w:p>
        </w:tc>
        <w:tc>
          <w:tcPr>
            <w:tcW w:w="11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Соответствие проекту</w:t>
            </w: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3"/>
              </w:rPr>
              <w:t>«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 процессе установки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</w:t>
            </w:r>
          </w:p>
        </w:tc>
        <w:tc>
          <w:tcPr>
            <w:tcW w:w="9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 соответствии с проектом</w:t>
            </w:r>
          </w:p>
        </w:tc>
      </w:tr>
      <w:tr w:rsidR="00CB29BF" w:rsidRPr="007A033B">
        <w:trPr>
          <w:jc w:val="center"/>
        </w:trPr>
        <w:tc>
          <w:tcPr>
            <w:tcW w:w="11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Приемка опалубки и сортировка</w:t>
            </w:r>
          </w:p>
        </w:tc>
        <w:tc>
          <w:tcPr>
            <w:tcW w:w="11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Наличие комплектов элементов опалубки. Маркировка элементов</w:t>
            </w: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«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В процессе разгрузки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Производитель работ</w:t>
            </w:r>
          </w:p>
        </w:tc>
        <w:tc>
          <w:tcPr>
            <w:tcW w:w="9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 соответствии с ППР</w:t>
            </w:r>
          </w:p>
        </w:tc>
      </w:tr>
      <w:tr w:rsidR="00CB29BF" w:rsidRPr="007A033B">
        <w:trPr>
          <w:jc w:val="center"/>
        </w:trPr>
        <w:tc>
          <w:tcPr>
            <w:tcW w:w="11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Установка опалубки</w:t>
            </w:r>
          </w:p>
        </w:tc>
        <w:tc>
          <w:tcPr>
            <w:tcW w:w="11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Соответствие установки элементов опалубки проекту. Допускаемые отклонения положения установленной опалубки по отношению к осям и отметкам. Правильность положения вертикальных плоскостей</w:t>
            </w: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Теодолит, нивелир, рулетка, отвес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После установки опалубки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Мастер, геодезическая служба</w:t>
            </w:r>
          </w:p>
        </w:tc>
        <w:tc>
          <w:tcPr>
            <w:tcW w:w="9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 xml:space="preserve">В соответствии с требованиями </w:t>
            </w:r>
            <w:r w:rsidRPr="007A033B">
              <w:rPr>
                <w:color w:val="000000" w:themeColor="text1"/>
                <w:sz w:val="20"/>
              </w:rPr>
              <w:t>СНиП 3.03.01-87</w:t>
            </w:r>
            <w:r w:rsidRPr="007A033B">
              <w:rPr>
                <w:color w:val="000000" w:themeColor="text1"/>
                <w:sz w:val="20"/>
                <w:szCs w:val="21"/>
              </w:rPr>
              <w:t xml:space="preserve"> и проектом</w:t>
            </w:r>
          </w:p>
        </w:tc>
      </w:tr>
      <w:tr w:rsidR="00CB29BF" w:rsidRPr="007A033B">
        <w:trPr>
          <w:jc w:val="center"/>
        </w:trPr>
        <w:tc>
          <w:tcPr>
            <w:tcW w:w="1165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Укладка бетонной смеси</w:t>
            </w:r>
          </w:p>
        </w:tc>
        <w:tc>
          <w:tcPr>
            <w:tcW w:w="11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Качество бетонной смеси</w:t>
            </w: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Конус СтройЦНИЛ</w:t>
            </w:r>
            <w:r w:rsidRPr="007A033B">
              <w:rPr>
                <w:color w:val="000000" w:themeColor="text1"/>
                <w:sz w:val="20"/>
                <w:szCs w:val="22"/>
              </w:rPr>
              <w:t>пресс (ПСУ-500). Лабораторный контроль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До бетонирования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Мастер, лаборант</w:t>
            </w:r>
          </w:p>
        </w:tc>
        <w:tc>
          <w:tcPr>
            <w:tcW w:w="9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</w:t>
            </w:r>
          </w:p>
        </w:tc>
      </w:tr>
      <w:tr w:rsidR="00CB29BF" w:rsidRPr="007A033B">
        <w:trPr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11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Правильность технологии укладки бетонной смеси</w:t>
            </w: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Визуально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В процессе укладки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Мастер</w:t>
            </w:r>
          </w:p>
        </w:tc>
        <w:tc>
          <w:tcPr>
            <w:tcW w:w="9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11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 xml:space="preserve">Шаг перестановки и глубина </w:t>
            </w:r>
            <w:r w:rsidRPr="007A033B">
              <w:rPr>
                <w:color w:val="000000" w:themeColor="text1"/>
                <w:sz w:val="20"/>
                <w:szCs w:val="21"/>
              </w:rPr>
              <w:lastRenderedPageBreak/>
              <w:t>погружения вибраторов, правильность установки вибраторов, толщина бетонного слоя при уплотнении</w:t>
            </w: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lastRenderedPageBreak/>
              <w:t>Визуально, стальная линейка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 процессе уплотнения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Мастер</w:t>
            </w:r>
          </w:p>
        </w:tc>
        <w:tc>
          <w:tcPr>
            <w:tcW w:w="9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 xml:space="preserve">В соответствии </w:t>
            </w:r>
            <w:r w:rsidRPr="007A033B">
              <w:rPr>
                <w:color w:val="000000" w:themeColor="text1"/>
                <w:sz w:val="20"/>
                <w:szCs w:val="21"/>
              </w:rPr>
              <w:lastRenderedPageBreak/>
              <w:t xml:space="preserve">с требованиями </w:t>
            </w:r>
            <w:r w:rsidRPr="007A033B">
              <w:rPr>
                <w:color w:val="000000" w:themeColor="text1"/>
                <w:sz w:val="20"/>
              </w:rPr>
              <w:t>СНиП 3.03.01-87</w:t>
            </w:r>
            <w:r w:rsidRPr="007A033B">
              <w:rPr>
                <w:color w:val="000000" w:themeColor="text1"/>
                <w:sz w:val="20"/>
                <w:szCs w:val="21"/>
              </w:rPr>
              <w:t xml:space="preserve"> и проектом</w:t>
            </w:r>
          </w:p>
        </w:tc>
      </w:tr>
      <w:tr w:rsidR="00CB29BF" w:rsidRPr="007A033B">
        <w:trPr>
          <w:jc w:val="center"/>
        </w:trPr>
        <w:tc>
          <w:tcPr>
            <w:tcW w:w="11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lastRenderedPageBreak/>
              <w:t>Уход за бетоном при твердении</w:t>
            </w:r>
          </w:p>
        </w:tc>
        <w:tc>
          <w:tcPr>
            <w:tcW w:w="11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Соблюдение влажностного и температурного режимов</w:t>
            </w: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Термометр, влагомер. Лабораторный контроль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 процессе твердения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же, лаборант</w:t>
            </w:r>
          </w:p>
        </w:tc>
        <w:tc>
          <w:tcPr>
            <w:tcW w:w="9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</w:t>
            </w:r>
          </w:p>
        </w:tc>
      </w:tr>
      <w:tr w:rsidR="00CB29BF" w:rsidRPr="007A033B">
        <w:trPr>
          <w:jc w:val="center"/>
        </w:trPr>
        <w:tc>
          <w:tcPr>
            <w:tcW w:w="11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Разборка опалубки</w:t>
            </w:r>
          </w:p>
        </w:tc>
        <w:tc>
          <w:tcPr>
            <w:tcW w:w="11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Технологическая последовательность разборки элементов опалубки</w:t>
            </w: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Визуально, лабораторный контроль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После набора прочности бетоном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«</w:t>
            </w:r>
          </w:p>
        </w:tc>
        <w:tc>
          <w:tcPr>
            <w:tcW w:w="9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«</w:t>
            </w:r>
          </w:p>
        </w:tc>
      </w:tr>
      <w:tr w:rsidR="00CB29BF" w:rsidRPr="007A033B">
        <w:trPr>
          <w:jc w:val="center"/>
        </w:trPr>
        <w:tc>
          <w:tcPr>
            <w:tcW w:w="11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Подготовка опалубки</w:t>
            </w:r>
          </w:p>
        </w:tc>
        <w:tc>
          <w:tcPr>
            <w:tcW w:w="1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Очистка элементов опалубки от бетонных наплывов</w:t>
            </w: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Визуально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После разборки опалубки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Мастер</w:t>
            </w:r>
          </w:p>
        </w:tc>
        <w:tc>
          <w:tcPr>
            <w:tcW w:w="9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3"/>
              </w:rPr>
              <w:t>«</w:t>
            </w:r>
          </w:p>
        </w:tc>
      </w:tr>
      <w:bookmarkEnd w:id="3"/>
    </w:tbl>
    <w:p w:rsidR="00CB29BF" w:rsidRPr="007A033B" w:rsidRDefault="00CB29BF" w:rsidP="00CB29BF">
      <w:pPr>
        <w:rPr>
          <w:color w:val="000000" w:themeColor="text1"/>
          <w:szCs w:val="20"/>
        </w:rPr>
        <w:sectPr w:rsidR="00CB29BF" w:rsidRPr="007A033B">
          <w:pgSz w:w="11909" w:h="16834"/>
          <w:pgMar w:top="1134" w:right="1134" w:bottom="1134" w:left="1701" w:header="709" w:footer="709" w:gutter="0"/>
          <w:cols w:space="720"/>
        </w:sectPr>
      </w:pP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lastRenderedPageBreak/>
        <w:t>СХЕМА УСТАНОВКИ ОПАЛУБКИ ФУНДАМЕНТНОЙ ПЛИТЫ</w:t>
      </w:r>
    </w:p>
    <w:p w:rsidR="00CB29BF" w:rsidRPr="007A033B" w:rsidRDefault="007A033B" w:rsidP="00CB29BF">
      <w:pPr>
        <w:widowControl w:val="0"/>
        <w:autoSpaceDE w:val="0"/>
        <w:autoSpaceDN w:val="0"/>
        <w:adjustRightInd w:val="0"/>
        <w:spacing w:before="120" w:after="120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8896350" cy="4391025"/>
            <wp:effectExtent l="19050" t="0" r="0" b="0"/>
            <wp:docPr id="113" name="Рисунок 113" descr="стр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стр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6350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 w:val="20"/>
        </w:rPr>
      </w:pPr>
      <w:r w:rsidRPr="007A033B">
        <w:rPr>
          <w:rFonts w:cs="Courier New"/>
          <w:color w:val="000000" w:themeColor="text1"/>
          <w:sz w:val="20"/>
          <w:szCs w:val="17"/>
        </w:rPr>
        <w:t xml:space="preserve">1 - автомобильный кран КС-2561Д; 2 - укрупненные элементы опалубки; 3 - склад элементов опалубки; 4 - стеллажи для </w:t>
      </w:r>
      <w:r w:rsidRPr="007A033B">
        <w:rPr>
          <w:color w:val="000000" w:themeColor="text1"/>
          <w:sz w:val="20"/>
          <w:szCs w:val="23"/>
        </w:rPr>
        <w:t xml:space="preserve">сборки панелей, 5 - склад арматурных сеток и каркасов; </w:t>
      </w:r>
      <w:r w:rsidRPr="007A033B">
        <w:rPr>
          <w:rFonts w:cs="Courier New"/>
          <w:color w:val="000000" w:themeColor="text1"/>
          <w:sz w:val="20"/>
          <w:szCs w:val="17"/>
        </w:rPr>
        <w:t>6 - добор по месту из отдельных щитов; 7 - бетонная подготовка под фундаментную плиту; 8 - щиты; 9 -схватки; 10 - деревянные рейки; 11 - связи жесткости и подкосы; В.У.Ш. - временный усадочный шов</w:t>
      </w:r>
    </w:p>
    <w:p w:rsidR="00CB29BF" w:rsidRPr="007A033B" w:rsidRDefault="007A033B" w:rsidP="00CB29BF">
      <w:pPr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 w:val="20"/>
        </w:rPr>
      </w:pPr>
      <w:r>
        <w:rPr>
          <w:noProof/>
          <w:color w:val="000000" w:themeColor="text1"/>
          <w:sz w:val="20"/>
        </w:rPr>
        <w:drawing>
          <wp:inline distT="0" distB="0" distL="0" distR="0">
            <wp:extent cx="438150" cy="95250"/>
            <wp:effectExtent l="1905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B29BF" w:rsidRPr="007A033B">
        <w:rPr>
          <w:rFonts w:cs="Courier New"/>
          <w:color w:val="000000" w:themeColor="text1"/>
          <w:sz w:val="20"/>
          <w:szCs w:val="17"/>
        </w:rPr>
        <w:t xml:space="preserve"> направление установки панелей опалубки</w:t>
      </w:r>
    </w:p>
    <w:p w:rsidR="00CB29BF" w:rsidRPr="007A033B" w:rsidRDefault="00CB29BF" w:rsidP="00CB29BF">
      <w:pPr>
        <w:rPr>
          <w:color w:val="000000" w:themeColor="text1"/>
        </w:rPr>
        <w:sectPr w:rsidR="00CB29BF" w:rsidRPr="007A033B">
          <w:pgSz w:w="16834" w:h="11909" w:orient="landscape"/>
          <w:pgMar w:top="1701" w:right="1134" w:bottom="1134" w:left="1134" w:header="709" w:footer="709" w:gutter="0"/>
          <w:cols w:space="720"/>
        </w:sectPr>
      </w:pPr>
    </w:p>
    <w:p w:rsidR="00CB29BF" w:rsidRPr="007A033B" w:rsidRDefault="00CB29BF" w:rsidP="00CB29BF">
      <w:pPr>
        <w:autoSpaceDE w:val="0"/>
        <w:autoSpaceDN w:val="0"/>
        <w:adjustRightInd w:val="0"/>
        <w:spacing w:before="120"/>
        <w:jc w:val="center"/>
        <w:rPr>
          <w:color w:val="000000" w:themeColor="text1"/>
        </w:rPr>
      </w:pPr>
      <w:r w:rsidRPr="007A033B">
        <w:rPr>
          <w:color w:val="000000" w:themeColor="text1"/>
        </w:rPr>
        <w:lastRenderedPageBreak/>
        <w:t>СХЕМА УСТРОЙСТВА ФУНДАМЕНТНОЙ ПЛИТЫ ПРИ УКЛАДКЕ БЕТОННОЙ СМЕСИ АВТОБЕТОНОНАСОСОМ (вариант 1)</w:t>
      </w:r>
    </w:p>
    <w:p w:rsidR="00CB29BF" w:rsidRPr="007A033B" w:rsidRDefault="007A033B" w:rsidP="00CB29BF">
      <w:pPr>
        <w:widowControl w:val="0"/>
        <w:autoSpaceDE w:val="0"/>
        <w:autoSpaceDN w:val="0"/>
        <w:adjustRightInd w:val="0"/>
        <w:spacing w:before="120" w:after="120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5010150" cy="3857625"/>
            <wp:effectExtent l="19050" t="0" r="0" b="0"/>
            <wp:docPr id="115" name="Рисунок 115" descr="стр8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стр8-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385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9BF" w:rsidRPr="007A033B" w:rsidRDefault="00CB29BF" w:rsidP="00CB29BF">
      <w:pPr>
        <w:autoSpaceDE w:val="0"/>
        <w:autoSpaceDN w:val="0"/>
        <w:adjustRightInd w:val="0"/>
        <w:jc w:val="center"/>
        <w:rPr>
          <w:color w:val="000000" w:themeColor="text1"/>
        </w:rPr>
      </w:pPr>
      <w:r w:rsidRPr="007A033B">
        <w:rPr>
          <w:color w:val="000000" w:themeColor="text1"/>
        </w:rPr>
        <w:t>СХЕМЫ РАСПОЛОЖЕНИЯ СМЕННЫХ ЗАХВАТОК И ПОСЛЕДОВАТЕЛЬНОСТЬ БЕТОНИРОВАНИЯ</w:t>
      </w:r>
    </w:p>
    <w:p w:rsidR="00CB29BF" w:rsidRPr="007A033B" w:rsidRDefault="007A033B" w:rsidP="00CB29BF">
      <w:pPr>
        <w:widowControl w:val="0"/>
        <w:autoSpaceDE w:val="0"/>
        <w:autoSpaceDN w:val="0"/>
        <w:adjustRightInd w:val="0"/>
        <w:spacing w:before="120" w:after="120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4371975" cy="3333750"/>
            <wp:effectExtent l="19050" t="0" r="9525" b="0"/>
            <wp:docPr id="116" name="Рисунок 116" descr="стр8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стр8-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9BF" w:rsidRPr="007A033B" w:rsidRDefault="00CB29BF" w:rsidP="00CB29BF">
      <w:pPr>
        <w:autoSpaceDE w:val="0"/>
        <w:autoSpaceDN w:val="0"/>
        <w:adjustRightInd w:val="0"/>
        <w:jc w:val="center"/>
        <w:rPr>
          <w:color w:val="000000" w:themeColor="text1"/>
        </w:rPr>
      </w:pPr>
      <w:r w:rsidRPr="007A033B">
        <w:rPr>
          <w:color w:val="000000" w:themeColor="text1"/>
        </w:rPr>
        <w:t>БЕТОНИРОВАНИЕ ФУНДАМЕНТНОЙ ПЛИТЫ АВТОБЕТОНОНАСОСОМ (1 этап)</w:t>
      </w:r>
    </w:p>
    <w:p w:rsidR="00CB29BF" w:rsidRPr="007A033B" w:rsidRDefault="007A033B" w:rsidP="00CB29BF">
      <w:pPr>
        <w:widowControl w:val="0"/>
        <w:autoSpaceDE w:val="0"/>
        <w:autoSpaceDN w:val="0"/>
        <w:adjustRightInd w:val="0"/>
        <w:spacing w:before="120" w:after="120"/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>
            <wp:extent cx="5695950" cy="2124075"/>
            <wp:effectExtent l="19050" t="0" r="0" b="0"/>
            <wp:docPr id="117" name="Рисунок 117" descr="стр8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стр8-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4405" b="2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9BF" w:rsidRPr="007A033B" w:rsidRDefault="00CB29BF" w:rsidP="00CB29BF">
      <w:pPr>
        <w:autoSpaceDE w:val="0"/>
        <w:autoSpaceDN w:val="0"/>
        <w:adjustRightInd w:val="0"/>
        <w:jc w:val="center"/>
        <w:rPr>
          <w:color w:val="000000" w:themeColor="text1"/>
        </w:rPr>
      </w:pPr>
      <w:r w:rsidRPr="007A033B">
        <w:rPr>
          <w:color w:val="000000" w:themeColor="text1"/>
        </w:rPr>
        <w:t>БЕТОНИРОВАНИЕ ФУНДАМЕНТНОЙ ПЛИТЫ АВТОБЕТОНОНАСОСОМ (2 этап)</w:t>
      </w:r>
    </w:p>
    <w:p w:rsidR="00CB29BF" w:rsidRPr="007A033B" w:rsidRDefault="007A033B" w:rsidP="00CB29BF">
      <w:pPr>
        <w:widowControl w:val="0"/>
        <w:autoSpaceDE w:val="0"/>
        <w:autoSpaceDN w:val="0"/>
        <w:adjustRightInd w:val="0"/>
        <w:spacing w:before="120" w:after="120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5324475" cy="2057400"/>
            <wp:effectExtent l="19050" t="0" r="9525" b="0"/>
            <wp:docPr id="118" name="Рисунок 118" descr="стр8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стр8-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 w:val="20"/>
        </w:rPr>
      </w:pPr>
      <w:r w:rsidRPr="007A033B">
        <w:rPr>
          <w:rFonts w:cs="Courier New"/>
          <w:color w:val="000000" w:themeColor="text1"/>
          <w:sz w:val="20"/>
          <w:szCs w:val="22"/>
        </w:rPr>
        <w:t>1 - автомобильный кран КС-2561Д; 2 - автобетононасос; 3 - автобетоносмеситель; 4 - нижние арматурные сетки; 5 - поддерживающие каркасы; 6 - верхние арматур</w:t>
      </w:r>
      <w:r w:rsidRPr="007A033B">
        <w:rPr>
          <w:color w:val="000000" w:themeColor="text1"/>
          <w:sz w:val="20"/>
          <w:szCs w:val="16"/>
        </w:rPr>
        <w:t>ные сетки; 7 - металлическая сетка с ячейками; 8 - опалубка щитовая; 9 - склад арматурных сеток и каркасов; 10 - обратная засыпка; 11 - вибратор поверхностный ИВ-2А; В.У.Ш. - временный усадочный шов</w:t>
      </w:r>
    </w:p>
    <w:p w:rsidR="00CB29BF" w:rsidRPr="007A033B" w:rsidRDefault="007A033B" w:rsidP="00CB29BF">
      <w:pPr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 w:val="20"/>
        </w:rPr>
      </w:pPr>
      <w:r>
        <w:rPr>
          <w:noProof/>
          <w:color w:val="000000" w:themeColor="text1"/>
          <w:sz w:val="20"/>
          <w:vertAlign w:val="subscript"/>
        </w:rPr>
        <w:drawing>
          <wp:inline distT="0" distB="0" distL="0" distR="0">
            <wp:extent cx="666750" cy="95250"/>
            <wp:effectExtent l="1905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B29BF" w:rsidRPr="007A033B">
        <w:rPr>
          <w:rFonts w:cs="Courier New"/>
          <w:color w:val="000000" w:themeColor="text1"/>
          <w:sz w:val="20"/>
          <w:szCs w:val="16"/>
        </w:rPr>
        <w:tab/>
        <w:t>- направление движения бетононасоса</w:t>
      </w:r>
    </w:p>
    <w:p w:rsidR="00CB29BF" w:rsidRPr="007A033B" w:rsidRDefault="007A033B" w:rsidP="00CB29BF">
      <w:pPr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 w:val="20"/>
        </w:rPr>
      </w:pPr>
      <w:r>
        <w:rPr>
          <w:noProof/>
          <w:color w:val="000000" w:themeColor="text1"/>
          <w:sz w:val="20"/>
          <w:vertAlign w:val="subscript"/>
        </w:rPr>
        <w:drawing>
          <wp:inline distT="0" distB="0" distL="0" distR="0">
            <wp:extent cx="361950" cy="95250"/>
            <wp:effectExtent l="1905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B29BF" w:rsidRPr="007A033B">
        <w:rPr>
          <w:rFonts w:cs="Courier New"/>
          <w:color w:val="000000" w:themeColor="text1"/>
          <w:sz w:val="20"/>
          <w:szCs w:val="14"/>
        </w:rPr>
        <w:tab/>
        <w:t>- стоянки автобетононасоса</w:t>
      </w:r>
    </w:p>
    <w:p w:rsidR="00CB29BF" w:rsidRPr="007A033B" w:rsidRDefault="00CB29BF" w:rsidP="00CB29BF">
      <w:pPr>
        <w:rPr>
          <w:color w:val="000000" w:themeColor="text1"/>
          <w:szCs w:val="16"/>
        </w:rPr>
        <w:sectPr w:rsidR="00CB29BF" w:rsidRPr="007A033B">
          <w:pgSz w:w="11909" w:h="16834"/>
          <w:pgMar w:top="1134" w:right="1134" w:bottom="1134" w:left="1701" w:header="709" w:footer="709" w:gutter="0"/>
          <w:cols w:space="720"/>
        </w:sectPr>
      </w:pP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</w:rPr>
      </w:pPr>
      <w:r w:rsidRPr="007A033B">
        <w:rPr>
          <w:color w:val="000000" w:themeColor="text1"/>
          <w:szCs w:val="16"/>
        </w:rPr>
        <w:lastRenderedPageBreak/>
        <w:t>СХЕМА УСТРОЙСТВА ФУНДАМЕНТНОЙ ПЛИТЫ ПРИ УКЛАДКЕ БЕТОННОЙ СМЕСИ С ПОМОЩЬЮ К</w:t>
      </w:r>
      <w:r w:rsidRPr="007A033B">
        <w:rPr>
          <w:color w:val="000000" w:themeColor="text1"/>
          <w:szCs w:val="16"/>
          <w:lang w:val="en-US"/>
        </w:rPr>
        <w:t>PAH</w:t>
      </w:r>
      <w:r w:rsidRPr="007A033B">
        <w:rPr>
          <w:color w:val="000000" w:themeColor="text1"/>
          <w:szCs w:val="16"/>
        </w:rPr>
        <w:t>О</w:t>
      </w:r>
      <w:r w:rsidRPr="007A033B">
        <w:rPr>
          <w:color w:val="000000" w:themeColor="text1"/>
          <w:szCs w:val="16"/>
          <w:lang w:val="en-US"/>
        </w:rPr>
        <w:t>B</w:t>
      </w:r>
      <w:r w:rsidRPr="007A033B">
        <w:rPr>
          <w:color w:val="000000" w:themeColor="text1"/>
          <w:szCs w:val="16"/>
        </w:rPr>
        <w:t xml:space="preserve"> КБ-404 (вариант 2)</w:t>
      </w:r>
    </w:p>
    <w:p w:rsidR="00CB29BF" w:rsidRPr="007A033B" w:rsidRDefault="007A033B" w:rsidP="00CB29BF">
      <w:pPr>
        <w:widowControl w:val="0"/>
        <w:autoSpaceDE w:val="0"/>
        <w:autoSpaceDN w:val="0"/>
        <w:adjustRightInd w:val="0"/>
        <w:spacing w:before="120" w:after="120"/>
        <w:jc w:val="center"/>
        <w:rPr>
          <w:color w:val="000000" w:themeColor="text1"/>
          <w:lang w:val="en-US"/>
        </w:rPr>
      </w:pPr>
      <w:r>
        <w:rPr>
          <w:noProof/>
          <w:color w:val="000000" w:themeColor="text1"/>
        </w:rPr>
        <w:drawing>
          <wp:inline distT="0" distB="0" distL="0" distR="0">
            <wp:extent cx="9239250" cy="4581525"/>
            <wp:effectExtent l="19050" t="0" r="0" b="0"/>
            <wp:docPr id="121" name="Рисунок 121" descr="стр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стр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0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 w:val="20"/>
        </w:rPr>
      </w:pPr>
      <w:r w:rsidRPr="007A033B">
        <w:rPr>
          <w:rFonts w:cs="Courier New"/>
          <w:color w:val="000000" w:themeColor="text1"/>
          <w:sz w:val="20"/>
          <w:szCs w:val="16"/>
        </w:rPr>
        <w:t xml:space="preserve">1 - кран КБ-404, 2 - автобетоносмеситель; 3 - бункер поворотный; 4 - опалубка крупнощитовая; 5 - арматурные сетки и каркасы; 6 - металлическая сетка с ячейками 4 </w:t>
      </w:r>
      <w:r w:rsidRPr="007A033B">
        <w:rPr>
          <w:rFonts w:cs="Courier New"/>
          <w:color w:val="000000" w:themeColor="text1"/>
          <w:sz w:val="20"/>
          <w:szCs w:val="16"/>
        </w:rPr>
        <w:sym w:font="Symbol" w:char="00B4"/>
      </w:r>
      <w:r w:rsidRPr="007A033B">
        <w:rPr>
          <w:rFonts w:cs="Courier New"/>
          <w:color w:val="000000" w:themeColor="text1"/>
          <w:sz w:val="20"/>
          <w:szCs w:val="16"/>
        </w:rPr>
        <w:t xml:space="preserve"> </w:t>
      </w:r>
      <w:smartTag w:uri="urn:schemas-microsoft-com:office:smarttags" w:element="metricconverter">
        <w:smartTagPr>
          <w:attr w:name="ProductID" w:val="4 мм"/>
        </w:smartTagPr>
        <w:r w:rsidRPr="007A033B">
          <w:rPr>
            <w:rFonts w:cs="Courier New"/>
            <w:color w:val="000000" w:themeColor="text1"/>
            <w:sz w:val="20"/>
            <w:szCs w:val="16"/>
          </w:rPr>
          <w:t>4 мм</w:t>
        </w:r>
      </w:smartTag>
      <w:r w:rsidRPr="007A033B">
        <w:rPr>
          <w:rFonts w:cs="Courier New"/>
          <w:color w:val="000000" w:themeColor="text1"/>
          <w:sz w:val="20"/>
          <w:szCs w:val="16"/>
        </w:rPr>
        <w:t xml:space="preserve">; 7 - захватки суточные; 8 - технологические швы бетонирования; 9 - бетонная подготовка; 10 </w:t>
      </w:r>
      <w:r w:rsidRPr="007A033B">
        <w:rPr>
          <w:color w:val="000000" w:themeColor="text1"/>
          <w:sz w:val="20"/>
          <w:szCs w:val="20"/>
        </w:rPr>
        <w:t>- вибратор поверхностный ИВ-2А; В.У.Ш. - временный усадочный шов</w:t>
      </w:r>
    </w:p>
    <w:p w:rsidR="00CB29BF" w:rsidRPr="007A033B" w:rsidRDefault="00CB29BF" w:rsidP="00CB29BF">
      <w:pPr>
        <w:rPr>
          <w:color w:val="000000" w:themeColor="text1"/>
          <w:szCs w:val="16"/>
        </w:rPr>
        <w:sectPr w:rsidR="00CB29BF" w:rsidRPr="007A033B">
          <w:pgSz w:w="16834" w:h="11909" w:orient="landscape"/>
          <w:pgMar w:top="1701" w:right="1134" w:bottom="1134" w:left="1134" w:header="709" w:footer="709" w:gutter="0"/>
          <w:cols w:space="720"/>
        </w:sectPr>
      </w:pP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</w:rPr>
      </w:pPr>
      <w:r w:rsidRPr="007A033B">
        <w:rPr>
          <w:color w:val="000000" w:themeColor="text1"/>
          <w:szCs w:val="16"/>
        </w:rPr>
        <w:lastRenderedPageBreak/>
        <w:t>СХЕМА УСТРОЙСТВА ФУНДАМЕНТНОЙ ПЛИТЫ ПРИ УКЛАДКЕ БЕТОННОЙ СМЕСИ БЕТОНОУКЛАДЧИКОМ (ВАРИАНТ 3)</w:t>
      </w:r>
    </w:p>
    <w:p w:rsidR="00CB29BF" w:rsidRPr="007A033B" w:rsidRDefault="007A033B" w:rsidP="00CB29BF">
      <w:pPr>
        <w:widowControl w:val="0"/>
        <w:autoSpaceDE w:val="0"/>
        <w:autoSpaceDN w:val="0"/>
        <w:adjustRightInd w:val="0"/>
        <w:spacing w:before="120" w:after="120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4248150" cy="3819525"/>
            <wp:effectExtent l="19050" t="0" r="0" b="0"/>
            <wp:docPr id="122" name="Рисунок 122" descr="стр10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стр10-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jc w:val="center"/>
        <w:rPr>
          <w:color w:val="000000" w:themeColor="text1"/>
        </w:rPr>
      </w:pPr>
      <w:r w:rsidRPr="007A033B">
        <w:rPr>
          <w:color w:val="000000" w:themeColor="text1"/>
          <w:szCs w:val="16"/>
        </w:rPr>
        <w:t>СХЕМА РАСПОЛОЖЕНИЯ СМЕННЫХ ЗАХВАТОК ПРИ БЕТОНИРОВАНИИ ФУНДАМЕНТНОЙ ПЛИТЫ БЕТОНОУКЛАДЧИКОМ</w:t>
      </w:r>
    </w:p>
    <w:p w:rsidR="00CB29BF" w:rsidRPr="007A033B" w:rsidRDefault="007A033B" w:rsidP="00CB29BF">
      <w:pPr>
        <w:widowControl w:val="0"/>
        <w:autoSpaceDE w:val="0"/>
        <w:autoSpaceDN w:val="0"/>
        <w:adjustRightInd w:val="0"/>
        <w:spacing w:before="120" w:after="120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3629025" cy="2314575"/>
            <wp:effectExtent l="19050" t="0" r="9525" b="0"/>
            <wp:docPr id="123" name="Рисунок 123" descr="стр1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стр10-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9BF" w:rsidRPr="007A033B" w:rsidRDefault="00CB29BF" w:rsidP="00CB29BF">
      <w:pPr>
        <w:autoSpaceDE w:val="0"/>
        <w:autoSpaceDN w:val="0"/>
        <w:adjustRightInd w:val="0"/>
        <w:jc w:val="center"/>
        <w:rPr>
          <w:color w:val="000000" w:themeColor="text1"/>
        </w:rPr>
      </w:pPr>
      <w:r w:rsidRPr="007A033B">
        <w:rPr>
          <w:color w:val="000000" w:themeColor="text1"/>
        </w:rPr>
        <w:t>БЕТОНИРОВАНИЕ ФУНДАМЕНТНОЙ ПЛИТЫ БЕТОНОУКЛАДЧИКОМ (1 этап)</w:t>
      </w:r>
    </w:p>
    <w:p w:rsidR="00CB29BF" w:rsidRPr="007A033B" w:rsidRDefault="007A033B" w:rsidP="00CB29BF">
      <w:pPr>
        <w:widowControl w:val="0"/>
        <w:autoSpaceDE w:val="0"/>
        <w:autoSpaceDN w:val="0"/>
        <w:adjustRightInd w:val="0"/>
        <w:spacing w:before="120" w:after="120"/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>
            <wp:extent cx="5629275" cy="2152650"/>
            <wp:effectExtent l="19050" t="0" r="9525" b="0"/>
            <wp:docPr id="124" name="Рисунок 124" descr="стр10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стр10-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9BF" w:rsidRPr="007A033B" w:rsidRDefault="00CB29BF" w:rsidP="00CB29BF">
      <w:pPr>
        <w:autoSpaceDE w:val="0"/>
        <w:autoSpaceDN w:val="0"/>
        <w:adjustRightInd w:val="0"/>
        <w:jc w:val="center"/>
        <w:rPr>
          <w:color w:val="000000" w:themeColor="text1"/>
        </w:rPr>
      </w:pPr>
      <w:r w:rsidRPr="007A033B">
        <w:rPr>
          <w:color w:val="000000" w:themeColor="text1"/>
        </w:rPr>
        <w:t>БЕТОНИРОВАНИЕ ФУНДАМЕНТНОЙ ПЛИТЫ БЕТОНОУКЛАДЧИКОМ (2 этап)</w:t>
      </w:r>
    </w:p>
    <w:p w:rsidR="00CB29BF" w:rsidRPr="007A033B" w:rsidRDefault="007A033B" w:rsidP="00CB29BF">
      <w:pPr>
        <w:widowControl w:val="0"/>
        <w:autoSpaceDE w:val="0"/>
        <w:autoSpaceDN w:val="0"/>
        <w:adjustRightInd w:val="0"/>
        <w:spacing w:before="120" w:after="120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5629275" cy="1743075"/>
            <wp:effectExtent l="19050" t="0" r="9525" b="0"/>
            <wp:docPr id="125" name="Рисунок 125" descr="стр10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стр10-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 w:val="20"/>
        </w:rPr>
      </w:pPr>
      <w:r w:rsidRPr="007A033B">
        <w:rPr>
          <w:rFonts w:cs="Courier New"/>
          <w:color w:val="000000" w:themeColor="text1"/>
          <w:sz w:val="20"/>
          <w:szCs w:val="16"/>
        </w:rPr>
        <w:t xml:space="preserve">1 - автомобильный кран КС-2561Д; 2 - бетоноукладчик; 3 - автобетоносмеситель; 4 - нижние арматурные сетки; 5 - поддерживающие каркасы; 6 - верхние арматурные сетки; 7 - металлическая сетка с ячейками 4 </w:t>
      </w:r>
      <w:r w:rsidRPr="007A033B">
        <w:rPr>
          <w:rFonts w:cs="Courier New"/>
          <w:color w:val="000000" w:themeColor="text1"/>
          <w:sz w:val="20"/>
          <w:szCs w:val="16"/>
        </w:rPr>
        <w:sym w:font="Symbol" w:char="00B4"/>
      </w:r>
      <w:r w:rsidRPr="007A033B">
        <w:rPr>
          <w:rFonts w:cs="Courier New"/>
          <w:color w:val="000000" w:themeColor="text1"/>
          <w:sz w:val="20"/>
          <w:szCs w:val="16"/>
        </w:rPr>
        <w:t xml:space="preserve"> </w:t>
      </w:r>
      <w:smartTag w:uri="urn:schemas-microsoft-com:office:smarttags" w:element="metricconverter">
        <w:smartTagPr>
          <w:attr w:name="ProductID" w:val="4 мм"/>
        </w:smartTagPr>
        <w:r w:rsidRPr="007A033B">
          <w:rPr>
            <w:rFonts w:cs="Courier New"/>
            <w:color w:val="000000" w:themeColor="text1"/>
            <w:sz w:val="20"/>
            <w:szCs w:val="16"/>
          </w:rPr>
          <w:t>4 мм</w:t>
        </w:r>
      </w:smartTag>
      <w:r w:rsidRPr="007A033B">
        <w:rPr>
          <w:rFonts w:cs="Courier New"/>
          <w:color w:val="000000" w:themeColor="text1"/>
          <w:sz w:val="20"/>
          <w:szCs w:val="16"/>
        </w:rPr>
        <w:t>; 8 - опалубка щитовая; 9 - склад арматурных сеток и каркасов; 10 - обратная засыпка; 11 - вибратор поверхностный ИВ-2а; В.У.Ш. - временный осадочный шов</w:t>
      </w:r>
    </w:p>
    <w:p w:rsidR="00CB29BF" w:rsidRPr="007A033B" w:rsidRDefault="00CB29BF" w:rsidP="00CB29BF">
      <w:pPr>
        <w:rPr>
          <w:rFonts w:cs="Arial"/>
          <w:b/>
          <w:bCs/>
          <w:color w:val="000000" w:themeColor="text1"/>
          <w:kern w:val="28"/>
          <w:szCs w:val="32"/>
        </w:rPr>
        <w:sectPr w:rsidR="00CB29BF" w:rsidRPr="007A033B">
          <w:pgSz w:w="11909" w:h="16834"/>
          <w:pgMar w:top="1134" w:right="1134" w:bottom="1134" w:left="1701" w:header="709" w:footer="709" w:gutter="0"/>
          <w:cols w:space="720"/>
        </w:sectPr>
      </w:pPr>
    </w:p>
    <w:p w:rsidR="00CB29BF" w:rsidRPr="007A033B" w:rsidRDefault="00CB29BF" w:rsidP="00CB29BF">
      <w:pPr>
        <w:keepNext/>
        <w:widowControl w:val="0"/>
        <w:autoSpaceDE w:val="0"/>
        <w:autoSpaceDN w:val="0"/>
        <w:adjustRightInd w:val="0"/>
        <w:spacing w:before="120" w:after="120"/>
        <w:jc w:val="center"/>
        <w:outlineLvl w:val="0"/>
        <w:rPr>
          <w:b/>
          <w:bCs/>
          <w:color w:val="000000" w:themeColor="text1"/>
          <w:kern w:val="28"/>
        </w:rPr>
      </w:pPr>
      <w:bookmarkStart w:id="4" w:name="_Toc53989213"/>
      <w:r w:rsidRPr="007A033B">
        <w:rPr>
          <w:rFonts w:cs="Arial"/>
          <w:b/>
          <w:bCs/>
          <w:color w:val="000000" w:themeColor="text1"/>
          <w:kern w:val="28"/>
          <w:szCs w:val="32"/>
        </w:rPr>
        <w:lastRenderedPageBreak/>
        <w:t>4. КАЛЬКУЛЯЦИЯ ЗАТРАТ ТРУДА, МАШИННОГО ВРЕМЕНИ, ЗАРАБОТНОЙ ПЛАТЫ НА 1 ЗАХВАТКУ</w:t>
      </w:r>
      <w:bookmarkEnd w:id="4"/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right"/>
        <w:rPr>
          <w:color w:val="000000" w:themeColor="text1"/>
        </w:rPr>
      </w:pPr>
      <w:r w:rsidRPr="007A033B">
        <w:rPr>
          <w:color w:val="000000" w:themeColor="text1"/>
          <w:szCs w:val="21"/>
        </w:rPr>
        <w:t>Таблица 3</w:t>
      </w:r>
    </w:p>
    <w:tbl>
      <w:tblPr>
        <w:tblW w:w="5000" w:type="pct"/>
        <w:jc w:val="center"/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1483"/>
        <w:gridCol w:w="1064"/>
        <w:gridCol w:w="1036"/>
        <w:gridCol w:w="607"/>
        <w:gridCol w:w="1158"/>
        <w:gridCol w:w="787"/>
        <w:gridCol w:w="1038"/>
        <w:gridCol w:w="738"/>
        <w:gridCol w:w="989"/>
        <w:gridCol w:w="787"/>
        <w:gridCol w:w="1038"/>
        <w:gridCol w:w="738"/>
        <w:gridCol w:w="989"/>
        <w:gridCol w:w="1054"/>
        <w:gridCol w:w="1054"/>
        <w:gridCol w:w="62"/>
      </w:tblGrid>
      <w:tr w:rsidR="00CB29BF" w:rsidRPr="007A033B">
        <w:trPr>
          <w:trHeight w:val="20"/>
          <w:tblHeader/>
          <w:jc w:val="center"/>
        </w:trPr>
        <w:tc>
          <w:tcPr>
            <w:tcW w:w="79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Наименование процессов</w:t>
            </w:r>
          </w:p>
        </w:tc>
        <w:tc>
          <w:tcPr>
            <w:tcW w:w="3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Номер фасет для пересчета показателей</w:t>
            </w:r>
          </w:p>
        </w:tc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2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Объем работ</w:t>
            </w:r>
          </w:p>
        </w:tc>
        <w:tc>
          <w:tcPr>
            <w:tcW w:w="4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Обоснование (ЕНиР и др. нормы)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Норма времени</w:t>
            </w:r>
          </w:p>
        </w:tc>
        <w:tc>
          <w:tcPr>
            <w:tcW w:w="4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Расценка, р.-к.</w:t>
            </w:r>
          </w:p>
        </w:tc>
        <w:tc>
          <w:tcPr>
            <w:tcW w:w="5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Затраты труда</w:t>
            </w:r>
          </w:p>
        </w:tc>
        <w:tc>
          <w:tcPr>
            <w:tcW w:w="44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Заработная плата, р.-к.</w:t>
            </w:r>
          </w:p>
        </w:tc>
        <w:tc>
          <w:tcPr>
            <w:tcW w:w="3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Время пребывания машины на объекте, маш.-ч</w:t>
            </w:r>
          </w:p>
        </w:tc>
        <w:tc>
          <w:tcPr>
            <w:tcW w:w="5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Заработная плата машиниста с учетом пребывания машины на объекте, р.-к.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30"/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2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рабочих, чел.-ч</w:t>
            </w:r>
          </w:p>
        </w:tc>
        <w:tc>
          <w:tcPr>
            <w:tcW w:w="3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машиниста, чел.-ч (маш.-ч)</w:t>
            </w:r>
          </w:p>
        </w:tc>
        <w:tc>
          <w:tcPr>
            <w:tcW w:w="2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рабочих</w:t>
            </w:r>
          </w:p>
        </w:tc>
        <w:tc>
          <w:tcPr>
            <w:tcW w:w="2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машиниста</w:t>
            </w:r>
          </w:p>
        </w:tc>
        <w:tc>
          <w:tcPr>
            <w:tcW w:w="2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рабочих, чел.-ч</w:t>
            </w:r>
          </w:p>
        </w:tc>
        <w:tc>
          <w:tcPr>
            <w:tcW w:w="3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машиниста, чел.-ч (маш.-ч)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</w:rPr>
            </w:pPr>
          </w:p>
        </w:tc>
      </w:tr>
      <w:tr w:rsidR="00CB29BF" w:rsidRPr="007A033B">
        <w:trPr>
          <w:trHeight w:val="20"/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рабочих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widowControl w:val="0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машиниста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1. Разгрузка с автотранспорта приспособлений, инвентаря, арматурных сеток и каркасов, элементов опалубки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01, 02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100 т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3,91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§Е1-5, табл. 2, п. 4 ПР-3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7,2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3,6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4-61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3-29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28,15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14,08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18-03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12-86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14,08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12-86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2. Сортировка и подача арматурных изделий и элементов опалубки к месту работ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03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1 т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389,6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§Е5-1-1, п.п. 1, 2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0,65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0,32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0-48,4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0-33,9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253,24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124,67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188-57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15"/>
              </w:rPr>
              <w:t>132-07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124,67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132,07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3. Укрупнительная сборка панелей опалубки из отдельных щитов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  <w:lang w:val="en-US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  <w:lang w:val="en-US"/>
              </w:rPr>
              <w:t>04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  <w:lang w:val="en-US"/>
              </w:rPr>
            </w:pPr>
            <w:smartTag w:uri="urn:schemas-microsoft-com:office:smarttags" w:element="metricconverter">
              <w:smartTagPr>
                <w:attr w:name="ProductID" w:val="1 м2"/>
              </w:smartTagPr>
              <w:r w:rsidRPr="007A033B">
                <w:rPr>
                  <w:rFonts w:cs="Courier New"/>
                  <w:color w:val="000000" w:themeColor="text1"/>
                  <w:sz w:val="20"/>
                  <w:szCs w:val="21"/>
                  <w:lang w:val="en-US"/>
                </w:rPr>
                <w:t>1</w:t>
              </w:r>
              <w:r w:rsidRPr="007A033B">
                <w:rPr>
                  <w:rFonts w:cs="Courier New"/>
                  <w:color w:val="000000" w:themeColor="text1"/>
                  <w:sz w:val="20"/>
                  <w:szCs w:val="21"/>
                </w:rPr>
                <w:t xml:space="preserve"> м</w:t>
              </w:r>
              <w:r w:rsidRPr="007A033B">
                <w:rPr>
                  <w:rFonts w:cs="Courier New"/>
                  <w:color w:val="000000" w:themeColor="text1"/>
                  <w:sz w:val="20"/>
                  <w:szCs w:val="21"/>
                  <w:vertAlign w:val="superscript"/>
                  <w:lang w:val="en-US"/>
                </w:rPr>
                <w:t>2</w:t>
              </w:r>
            </w:smartTag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  <w:lang w:val="en-US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  <w:lang w:val="en-US"/>
              </w:rPr>
              <w:t>147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</w:t>
            </w:r>
            <w:r w:rsidRPr="007A033B">
              <w:rPr>
                <w:color w:val="000000" w:themeColor="text1"/>
                <w:sz w:val="20"/>
                <w:szCs w:val="21"/>
                <w:lang w:val="en-US"/>
              </w:rPr>
              <w:t>E</w:t>
            </w:r>
            <w:r w:rsidRPr="007A033B">
              <w:rPr>
                <w:color w:val="000000" w:themeColor="text1"/>
                <w:sz w:val="20"/>
                <w:szCs w:val="21"/>
              </w:rPr>
              <w:t>4-1-40, п. 1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0,38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0"/>
              </w:rPr>
              <w:t>-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0-28,3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55,86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41-60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4. Установка крупнощитовой опалубки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04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smartTag w:uri="urn:schemas-microsoft-com:office:smarttags" w:element="metricconverter">
              <w:smartTagPr>
                <w:attr w:name="ProductID" w:val="1 м2"/>
              </w:smartTagPr>
              <w:r w:rsidRPr="007A033B">
                <w:rPr>
                  <w:rFonts w:cs="Courier New"/>
                  <w:color w:val="000000" w:themeColor="text1"/>
                  <w:sz w:val="20"/>
                  <w:szCs w:val="21"/>
                </w:rPr>
                <w:t>1 м</w:t>
              </w:r>
              <w:r w:rsidRPr="007A033B">
                <w:rPr>
                  <w:rFonts w:cs="Courier New"/>
                  <w:color w:val="000000" w:themeColor="text1"/>
                  <w:sz w:val="20"/>
                  <w:szCs w:val="21"/>
                  <w:vertAlign w:val="superscript"/>
                </w:rPr>
                <w:t>2</w:t>
              </w:r>
            </w:smartTag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147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 xml:space="preserve">ЕНиР, </w:t>
            </w:r>
            <w:r w:rsidRPr="007A033B">
              <w:rPr>
                <w:color w:val="000000" w:themeColor="text1"/>
                <w:sz w:val="20"/>
                <w:szCs w:val="21"/>
              </w:rPr>
              <w:t>§Е4</w:t>
            </w: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-1-37, табл. 4, п. 1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0,28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0,09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0-20,4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0-08,2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41,16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13,23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29-99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12-05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13,23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12-05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 xml:space="preserve">5. Установка опалубки из </w:t>
            </w: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lastRenderedPageBreak/>
              <w:t>доборных щитов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lastRenderedPageBreak/>
              <w:t>05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smartTag w:uri="urn:schemas-microsoft-com:office:smarttags" w:element="metricconverter">
              <w:smartTagPr>
                <w:attr w:name="ProductID" w:val="1 м2"/>
              </w:smartTagPr>
              <w:r w:rsidRPr="007A033B">
                <w:rPr>
                  <w:rFonts w:cs="Courier New"/>
                  <w:color w:val="000000" w:themeColor="text1"/>
                  <w:sz w:val="20"/>
                  <w:szCs w:val="21"/>
                </w:rPr>
                <w:t>1 м</w:t>
              </w:r>
              <w:r w:rsidRPr="007A033B">
                <w:rPr>
                  <w:rFonts w:cs="Courier New"/>
                  <w:color w:val="000000" w:themeColor="text1"/>
                  <w:sz w:val="20"/>
                  <w:szCs w:val="21"/>
                  <w:vertAlign w:val="superscript"/>
                </w:rPr>
                <w:t>2</w:t>
              </w:r>
            </w:smartTag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 xml:space="preserve">ЕНиР, §Е4-1-37, табл. 2, </w:t>
            </w:r>
            <w:r w:rsidRPr="007A033B">
              <w:rPr>
                <w:color w:val="000000" w:themeColor="text1"/>
                <w:sz w:val="20"/>
                <w:szCs w:val="21"/>
              </w:rPr>
              <w:lastRenderedPageBreak/>
              <w:t>п. 1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lastRenderedPageBreak/>
              <w:t>0,39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0-29,1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3,9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-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2-91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lastRenderedPageBreak/>
              <w:t>6. Установка арматурных сеток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06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 сетка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266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§Е4-1-44</w:t>
            </w: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, табл. 1, п. 1в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1,4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0,35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0-94,9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0-31,9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372,4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93,1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252-43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84-85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93,1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84-85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7. Установка арматурных каркасов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9"/>
              </w:rPr>
              <w:t xml:space="preserve">07, </w:t>
            </w: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08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 т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232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ВНиР, §В14-1-10, табл. 2, п. 1д ПР-3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1,43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0,36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1-08,9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0-32,8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331,76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83,52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252-65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77-00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85,9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78-17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8. Установка арматуры отдельными стержнями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09, 10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 т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1,1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§Е4-1-46, п. 1д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5,6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4-00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6,16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4-40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9. Монтажная сварка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11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100 соединений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21,76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ВНиР, §В1</w:t>
            </w: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4-1-13, табл. 4, п. 2в ПР-8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1,3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-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1-18,3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28,29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25-74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10. Установка металлической сетки для устройства опалубки вертикального рабочего шва (ВРШ)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  <w:lang w:val="en-US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  <w:lang w:val="en-US"/>
              </w:rPr>
              <w:t>12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  <w:lang w:val="en-US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т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0,912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</w:t>
            </w: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4-1-45, п. 1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6,4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-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4-29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5,84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3-91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11. Прием бетонной смеси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13, 26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smartTag w:uri="urn:schemas-microsoft-com:office:smarttags" w:element="metricconverter">
              <w:smartTagPr>
                <w:attr w:name="ProductID" w:val="100 м3"/>
              </w:smartTagPr>
              <w:r w:rsidRPr="007A033B">
                <w:rPr>
                  <w:rFonts w:cs="Courier New"/>
                  <w:color w:val="000000" w:themeColor="text1"/>
                  <w:sz w:val="20"/>
                  <w:szCs w:val="21"/>
                </w:rPr>
                <w:t>100 м</w:t>
              </w:r>
              <w:r w:rsidRPr="007A033B">
                <w:rPr>
                  <w:rFonts w:cs="Courier New"/>
                  <w:color w:val="000000" w:themeColor="text1"/>
                  <w:sz w:val="20"/>
                  <w:szCs w:val="21"/>
                  <w:vertAlign w:val="superscript"/>
                </w:rPr>
                <w:t>3</w:t>
              </w:r>
            </w:smartTag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19,8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§Е4-1-54, п. 20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12. Подача бетонной смеси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14, 15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 т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4950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§24-13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13. Укладка бетонной смеси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16, 17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smartTag w:uri="urn:schemas-microsoft-com:office:smarttags" w:element="metricconverter">
              <w:smartTagPr>
                <w:attr w:name="ProductID" w:val="1 м3"/>
              </w:smartTagPr>
              <w:r w:rsidRPr="007A033B">
                <w:rPr>
                  <w:rFonts w:cs="Courier New"/>
                  <w:color w:val="000000" w:themeColor="text1"/>
                  <w:sz w:val="20"/>
                  <w:szCs w:val="21"/>
                </w:rPr>
                <w:t>1 м</w:t>
              </w:r>
              <w:r w:rsidRPr="007A033B">
                <w:rPr>
                  <w:rFonts w:cs="Courier New"/>
                  <w:color w:val="000000" w:themeColor="text1"/>
                  <w:sz w:val="20"/>
                  <w:szCs w:val="21"/>
                  <w:vertAlign w:val="superscript"/>
                </w:rPr>
                <w:t>3</w:t>
              </w:r>
            </w:smartTag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I980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Расчет № 1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0,18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0,125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0-11,4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0-11,9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356,4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247,5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225-72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235-62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118,8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216-22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14. Уход за бетоном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18, 27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100м2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221,46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§Е4-1-54, п. 9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0,14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0-09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31,0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19-93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10"/>
              </w:rPr>
              <w:t>-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10"/>
              </w:rPr>
              <w:t>-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lastRenderedPageBreak/>
              <w:t>15. Разборка крупнощитовой опалубки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04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smartTag w:uri="urn:schemas-microsoft-com:office:smarttags" w:element="metricconverter">
              <w:smartTagPr>
                <w:attr w:name="ProductID" w:val="1 м2"/>
              </w:smartTagPr>
              <w:r w:rsidRPr="007A033B">
                <w:rPr>
                  <w:rFonts w:cs="Courier New"/>
                  <w:color w:val="000000" w:themeColor="text1"/>
                  <w:sz w:val="20"/>
                  <w:szCs w:val="21"/>
                </w:rPr>
                <w:t>1 м</w:t>
              </w:r>
              <w:r w:rsidRPr="007A033B">
                <w:rPr>
                  <w:rFonts w:cs="Courier New"/>
                  <w:color w:val="000000" w:themeColor="text1"/>
                  <w:sz w:val="20"/>
                  <w:szCs w:val="21"/>
                  <w:vertAlign w:val="superscript"/>
                </w:rPr>
                <w:t>2</w:t>
              </w:r>
            </w:smartTag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147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</w:t>
            </w: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-1-37, табл. 4, п. 1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0,11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0,037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0-07,3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0-03,4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16,17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5,44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10-73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5-00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5,44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5-00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 xml:space="preserve">16. Разборка опалубки из доборных </w:t>
            </w:r>
            <w:r w:rsidRPr="007A033B">
              <w:rPr>
                <w:color w:val="000000" w:themeColor="text1"/>
                <w:sz w:val="20"/>
                <w:szCs w:val="21"/>
              </w:rPr>
              <w:t>щитов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05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smartTag w:uri="urn:schemas-microsoft-com:office:smarttags" w:element="metricconverter">
              <w:smartTagPr>
                <w:attr w:name="ProductID" w:val="1 м2"/>
              </w:smartTagPr>
              <w:r w:rsidRPr="007A033B">
                <w:rPr>
                  <w:rFonts w:cs="Courier New"/>
                  <w:color w:val="000000" w:themeColor="text1"/>
                  <w:sz w:val="20"/>
                  <w:szCs w:val="21"/>
                </w:rPr>
                <w:t>1 м</w:t>
              </w:r>
              <w:r w:rsidRPr="007A033B">
                <w:rPr>
                  <w:rFonts w:cs="Courier New"/>
                  <w:color w:val="000000" w:themeColor="text1"/>
                  <w:sz w:val="20"/>
                  <w:szCs w:val="21"/>
                  <w:vertAlign w:val="superscript"/>
                </w:rPr>
                <w:t>2</w:t>
              </w:r>
            </w:smartTag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§Е4-1-37, табл. 2, п. 2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0,21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0-14,1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-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2,1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-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1-41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-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1"/>
              </w:rPr>
              <w:t>-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11"/>
              </w:rPr>
              <w:t>-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17. Погрузка на автотранспорт приспособлений, инвентаря и элементов опалубки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19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100 т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0,125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§Е1-5, табл. 2, п. 1 ПР-3</w:t>
            </w:r>
          </w:p>
        </w:tc>
        <w:tc>
          <w:tcPr>
            <w:tcW w:w="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22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11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14-09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10-03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2,75</w:t>
            </w:r>
          </w:p>
        </w:tc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1,38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1-76</w:t>
            </w:r>
          </w:p>
        </w:tc>
        <w:tc>
          <w:tcPr>
            <w:tcW w:w="2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1-25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1,57</w:t>
            </w: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1-43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  <w:tr w:rsidR="00CB29BF" w:rsidRPr="007A033B">
        <w:trPr>
          <w:trHeight w:val="20"/>
          <w:jc w:val="center"/>
        </w:trPr>
        <w:tc>
          <w:tcPr>
            <w:tcW w:w="7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right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Итого: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1535,18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582,92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1079-78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560-70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456,79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542-65</w:t>
            </w: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"/>
              </w:rPr>
            </w:pP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ind w:firstLine="283"/>
        <w:jc w:val="both"/>
        <w:rPr>
          <w:color w:val="000000" w:themeColor="text1"/>
          <w:sz w:val="20"/>
        </w:rPr>
      </w:pPr>
      <w:r w:rsidRPr="007A033B">
        <w:rPr>
          <w:color w:val="000000" w:themeColor="text1"/>
          <w:sz w:val="20"/>
          <w:szCs w:val="21"/>
        </w:rPr>
        <w:t xml:space="preserve">Калькуляция затрат труда, машинного времени и заработной платы составлена для варианта возведения монолитной фундаментной плиты толщиной </w:t>
      </w:r>
      <w:smartTag w:uri="urn:schemas-microsoft-com:office:smarttags" w:element="metricconverter">
        <w:smartTagPr>
          <w:attr w:name="ProductID" w:val="1,2 м"/>
        </w:smartTagPr>
        <w:r w:rsidRPr="007A033B">
          <w:rPr>
            <w:color w:val="000000" w:themeColor="text1"/>
            <w:sz w:val="20"/>
            <w:szCs w:val="21"/>
          </w:rPr>
          <w:t>1,2 м</w:t>
        </w:r>
      </w:smartTag>
      <w:r w:rsidRPr="007A033B">
        <w:rPr>
          <w:color w:val="000000" w:themeColor="text1"/>
          <w:sz w:val="20"/>
          <w:szCs w:val="21"/>
        </w:rPr>
        <w:t xml:space="preserve"> при бетонировании с помощью автобетононасоса.</w:t>
      </w:r>
    </w:p>
    <w:p w:rsidR="00CB29BF" w:rsidRPr="007A033B" w:rsidRDefault="00CB29BF" w:rsidP="00CB29BF">
      <w:pPr>
        <w:keepNext/>
        <w:widowControl w:val="0"/>
        <w:autoSpaceDE w:val="0"/>
        <w:autoSpaceDN w:val="0"/>
        <w:adjustRightInd w:val="0"/>
        <w:spacing w:before="120" w:after="120"/>
        <w:jc w:val="center"/>
        <w:outlineLvl w:val="0"/>
        <w:rPr>
          <w:b/>
          <w:bCs/>
          <w:color w:val="000000" w:themeColor="text1"/>
          <w:kern w:val="28"/>
        </w:rPr>
      </w:pPr>
      <w:bookmarkStart w:id="5" w:name="_Toc53989214"/>
      <w:r w:rsidRPr="007A033B">
        <w:rPr>
          <w:rFonts w:cs="Arial"/>
          <w:b/>
          <w:bCs/>
          <w:color w:val="000000" w:themeColor="text1"/>
          <w:kern w:val="28"/>
          <w:szCs w:val="32"/>
        </w:rPr>
        <w:lastRenderedPageBreak/>
        <w:t>5. ГРАФИК ПРОИЗВОДСТВА РАБОТ</w:t>
      </w:r>
      <w:bookmarkEnd w:id="5"/>
    </w:p>
    <w:p w:rsidR="00CB29BF" w:rsidRPr="007A033B" w:rsidRDefault="007A033B" w:rsidP="00CB29BF">
      <w:pPr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9239250" cy="4848225"/>
            <wp:effectExtent l="19050" t="0" r="0" b="0"/>
            <wp:docPr id="126" name="Рисунок 126" descr="стр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стр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0" cy="484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 w:val="20"/>
        </w:rPr>
      </w:pPr>
      <w:r w:rsidRPr="007A033B">
        <w:rPr>
          <w:color w:val="000000" w:themeColor="text1"/>
          <w:sz w:val="20"/>
          <w:szCs w:val="21"/>
        </w:rPr>
        <w:t xml:space="preserve">График производства работ составлен для варианта возведения монолитной фундаментной плиты толщиной </w:t>
      </w:r>
      <w:smartTag w:uri="urn:schemas-microsoft-com:office:smarttags" w:element="metricconverter">
        <w:smartTagPr>
          <w:attr w:name="ProductID" w:val="1,2 м"/>
        </w:smartTagPr>
        <w:r w:rsidRPr="007A033B">
          <w:rPr>
            <w:color w:val="000000" w:themeColor="text1"/>
            <w:sz w:val="20"/>
            <w:szCs w:val="21"/>
          </w:rPr>
          <w:t>1,2 м</w:t>
        </w:r>
      </w:smartTag>
      <w:r w:rsidRPr="007A033B">
        <w:rPr>
          <w:color w:val="000000" w:themeColor="text1"/>
          <w:sz w:val="20"/>
          <w:szCs w:val="21"/>
        </w:rPr>
        <w:t xml:space="preserve"> при бетонировании с помощью автобетононасоса.</w:t>
      </w:r>
    </w:p>
    <w:p w:rsidR="00CB29BF" w:rsidRPr="007A033B" w:rsidRDefault="00CB29BF" w:rsidP="00CB29BF">
      <w:pPr>
        <w:rPr>
          <w:color w:val="000000" w:themeColor="text1"/>
        </w:rPr>
        <w:sectPr w:rsidR="00CB29BF" w:rsidRPr="007A033B">
          <w:pgSz w:w="16834" w:h="11909" w:orient="landscape"/>
          <w:pgMar w:top="1701" w:right="1134" w:bottom="1134" w:left="1134" w:header="709" w:footer="709" w:gutter="0"/>
          <w:cols w:space="720"/>
        </w:sectPr>
      </w:pPr>
    </w:p>
    <w:p w:rsidR="00CB29BF" w:rsidRPr="007A033B" w:rsidRDefault="00CB29BF" w:rsidP="00CB29BF">
      <w:pPr>
        <w:keepNext/>
        <w:widowControl w:val="0"/>
        <w:autoSpaceDE w:val="0"/>
        <w:autoSpaceDN w:val="0"/>
        <w:adjustRightInd w:val="0"/>
        <w:spacing w:before="120" w:after="120"/>
        <w:jc w:val="center"/>
        <w:outlineLvl w:val="0"/>
        <w:rPr>
          <w:b/>
          <w:bCs/>
          <w:color w:val="000000" w:themeColor="text1"/>
          <w:kern w:val="28"/>
        </w:rPr>
      </w:pPr>
      <w:bookmarkStart w:id="6" w:name="_Toc53989215"/>
      <w:r w:rsidRPr="007A033B">
        <w:rPr>
          <w:rFonts w:cs="Arial"/>
          <w:b/>
          <w:bCs/>
          <w:color w:val="000000" w:themeColor="text1"/>
          <w:kern w:val="28"/>
          <w:szCs w:val="32"/>
        </w:rPr>
        <w:lastRenderedPageBreak/>
        <w:t>6. МАТЕРИАЛЬНО-ТЕХНИЧЕСКИЕ РЕСУРСЫ</w:t>
      </w:r>
      <w:bookmarkEnd w:id="6"/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 xml:space="preserve">Потребность в инструментах, инвентаре и приспособлениях приведена в табл. </w:t>
      </w:r>
      <w:r w:rsidRPr="007A033B">
        <w:rPr>
          <w:color w:val="000000" w:themeColor="text1"/>
        </w:rPr>
        <w:t>5</w:t>
      </w:r>
      <w:r w:rsidRPr="007A033B">
        <w:rPr>
          <w:color w:val="000000" w:themeColor="text1"/>
          <w:szCs w:val="21"/>
        </w:rPr>
        <w:t>.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color w:val="000000" w:themeColor="text1"/>
        </w:rPr>
      </w:pPr>
      <w:r w:rsidRPr="007A033B">
        <w:rPr>
          <w:color w:val="000000" w:themeColor="text1"/>
          <w:szCs w:val="22"/>
        </w:rPr>
        <w:t>Таблица 5</w:t>
      </w:r>
    </w:p>
    <w:tbl>
      <w:tblPr>
        <w:tblW w:w="5000" w:type="pct"/>
        <w:jc w:val="center"/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2213"/>
        <w:gridCol w:w="2788"/>
        <w:gridCol w:w="518"/>
        <w:gridCol w:w="518"/>
        <w:gridCol w:w="521"/>
        <w:gridCol w:w="2853"/>
      </w:tblGrid>
      <w:tr w:rsidR="00CB29BF" w:rsidRPr="007A033B">
        <w:trPr>
          <w:tblHeader/>
          <w:jc w:val="center"/>
        </w:trPr>
        <w:tc>
          <w:tcPr>
            <w:tcW w:w="11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bookmarkStart w:id="7" w:name="TO0000005"/>
            <w:r w:rsidRPr="007A033B">
              <w:rPr>
                <w:color w:val="000000" w:themeColor="text1"/>
                <w:sz w:val="20"/>
                <w:szCs w:val="21"/>
              </w:rPr>
              <w:t>Наименование</w:t>
            </w:r>
          </w:p>
        </w:tc>
        <w:tc>
          <w:tcPr>
            <w:tcW w:w="14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Марка, техническая характеристика, ГОСТ, № чертежа</w:t>
            </w:r>
          </w:p>
        </w:tc>
        <w:tc>
          <w:tcPr>
            <w:tcW w:w="8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Количество по вариантам</w:t>
            </w:r>
          </w:p>
        </w:tc>
        <w:tc>
          <w:tcPr>
            <w:tcW w:w="15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Назначение</w:t>
            </w:r>
          </w:p>
        </w:tc>
      </w:tr>
      <w:tr w:rsidR="00CB29BF" w:rsidRPr="007A033B">
        <w:trPr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Бункер поворотный</w:t>
            </w:r>
          </w:p>
        </w:tc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ГОСТ 21807-76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Подача бетонной смеси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Вибратор глубинный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ИВ-47А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ТУ-22-4666-80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Вибрирование уложенной бетонной смеси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Строп двухветвевой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cs="Courier New"/>
                <w:color w:val="000000" w:themeColor="text1"/>
                <w:sz w:val="20"/>
                <w:szCs w:val="21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2СК-5, 0, 500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</w:rPr>
              <w:t>ГОСТ 25573-82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Подъем элементов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Строп четырехветвевой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cs="Courier New"/>
                <w:color w:val="000000" w:themeColor="text1"/>
                <w:sz w:val="20"/>
                <w:szCs w:val="21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4СК-1-0,8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ГОСТ 25573-82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Трансформатор понижающий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ИВ-9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Мощность 1,5 кВт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Сварка соединений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Трансформатор сварочный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ТД-300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</w:rPr>
              <w:t>ГОСТ 95-77</w:t>
            </w:r>
            <w:r w:rsidRPr="007A033B">
              <w:rPr>
                <w:color w:val="000000" w:themeColor="text1"/>
                <w:sz w:val="20"/>
                <w:szCs w:val="21"/>
              </w:rPr>
              <w:t>*Е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Мощность 19,4 кВа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Уровень строительный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Тип УС2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ГОСТ 9416-83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Проверка установки элементов опалубки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Ключ гаечный разводной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ГОСТ 7275-75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Установка опалубки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Термометр стеклянный технический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ГОСТ 2823-73*Е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(СТ СЭВ 2944-81)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Проверка температурного режима при твердении бетона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Влагомер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ГОСТ 15528-86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Проверка влажностного режима при твердении бетона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Отвес строительный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ОТ-400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ГОСТ 7948-80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Проверка установки опалубки и армокаркасов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Метр складной деревянный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РСТ 149-76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Обмер конструктивных элементов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Рулетка металлическая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РС-20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ГОСТ 7502-80*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Обмер конструктивных элементов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Молоток слесарный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ГОСТ 2310-77</w:t>
            </w:r>
            <w:r w:rsidRPr="007A033B">
              <w:rPr>
                <w:color w:val="000000" w:themeColor="text1"/>
                <w:sz w:val="20"/>
                <w:szCs w:val="21"/>
              </w:rPr>
              <w:t>*Е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Крепление элементов опалубки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Щетка стальная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ТУ-36-2460-82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Очистка опалубки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Кисть маховая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КМ-65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ГОСТ 10597-80*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Смазка поверхности опалубки эмульсией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Лом стальной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ЛО-24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ГОСТ 1405-83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Установка опалубки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Домкрат ручной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ГОСТ 18042-72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Распалубка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Поливочный рукав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 xml:space="preserve">длина 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7A033B">
                <w:rPr>
                  <w:color w:val="000000" w:themeColor="text1"/>
                  <w:sz w:val="20"/>
                  <w:szCs w:val="21"/>
                </w:rPr>
                <w:t>40 м</w:t>
              </w:r>
            </w:smartTag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Поливка бетонных поверхностей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Вибратор поверхностный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ИВ-2А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Вибрирование уложенной бетонной смеси</w:t>
            </w:r>
          </w:p>
        </w:tc>
      </w:tr>
      <w:tr w:rsidR="00CB29BF" w:rsidRPr="007A033B">
        <w:trPr>
          <w:jc w:val="center"/>
        </w:trPr>
        <w:tc>
          <w:tcPr>
            <w:tcW w:w="11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Лопата растворная</w:t>
            </w:r>
          </w:p>
        </w:tc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ГОСТ 3620-76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2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5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Разравнивание бетонной смеси</w:t>
            </w:r>
          </w:p>
        </w:tc>
      </w:tr>
    </w:tbl>
    <w:bookmarkEnd w:id="7"/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Потребность в материалах и полуфабрикатах для выполнения работ по устройству монолитной железобетонной плиты размером 37,2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</w:t>
      </w:r>
      <w:smartTag w:uri="urn:schemas-microsoft-com:office:smarttags" w:element="metricconverter">
        <w:smartTagPr>
          <w:attr w:name="ProductID" w:val="44,35 м"/>
        </w:smartTagPr>
        <w:r w:rsidRPr="007A033B">
          <w:rPr>
            <w:color w:val="000000" w:themeColor="text1"/>
            <w:szCs w:val="20"/>
          </w:rPr>
          <w:t>44,35 м</w:t>
        </w:r>
      </w:smartTag>
      <w:r w:rsidRPr="007A033B">
        <w:rPr>
          <w:color w:val="000000" w:themeColor="text1"/>
          <w:szCs w:val="20"/>
        </w:rPr>
        <w:t xml:space="preserve"> приведена в табл. 6.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color w:val="000000" w:themeColor="text1"/>
        </w:rPr>
      </w:pPr>
      <w:r w:rsidRPr="007A033B">
        <w:rPr>
          <w:color w:val="000000" w:themeColor="text1"/>
          <w:szCs w:val="20"/>
        </w:rPr>
        <w:t>Таблица 6</w:t>
      </w:r>
    </w:p>
    <w:tbl>
      <w:tblPr>
        <w:tblW w:w="5000" w:type="pct"/>
        <w:jc w:val="center"/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2749"/>
        <w:gridCol w:w="742"/>
        <w:gridCol w:w="1316"/>
        <w:gridCol w:w="1677"/>
        <w:gridCol w:w="1504"/>
        <w:gridCol w:w="1423"/>
      </w:tblGrid>
      <w:tr w:rsidR="00CB29BF" w:rsidRPr="007A033B">
        <w:trPr>
          <w:tblHeader/>
          <w:jc w:val="center"/>
        </w:trPr>
        <w:tc>
          <w:tcPr>
            <w:tcW w:w="14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bookmarkStart w:id="8" w:name="TO0000006"/>
            <w:r w:rsidRPr="007A033B">
              <w:rPr>
                <w:color w:val="000000" w:themeColor="text1"/>
                <w:sz w:val="20"/>
                <w:szCs w:val="20"/>
              </w:rPr>
              <w:t>Наименование материала, полуфабриката, конструкции (марка, ГОСТ)</w:t>
            </w:r>
          </w:p>
        </w:tc>
        <w:tc>
          <w:tcPr>
            <w:tcW w:w="3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Номер фасет</w:t>
            </w:r>
          </w:p>
        </w:tc>
        <w:tc>
          <w:tcPr>
            <w:tcW w:w="23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Исходные данные</w:t>
            </w:r>
          </w:p>
        </w:tc>
        <w:tc>
          <w:tcPr>
            <w:tcW w:w="7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Потребность в материалах</w:t>
            </w:r>
          </w:p>
        </w:tc>
      </w:tr>
      <w:tr w:rsidR="00CB29BF" w:rsidRPr="007A033B">
        <w:trPr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измерения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Объем работ в нормативных единицах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Принятая норма расхода материалов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</w:tr>
      <w:tr w:rsidR="00CB29BF" w:rsidRPr="007A033B">
        <w:trPr>
          <w:jc w:val="center"/>
        </w:trPr>
        <w:tc>
          <w:tcPr>
            <w:tcW w:w="146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Унифицированная разборно-переставная опалубка ЦНИИОМТП «Монолит-77»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21, 22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м</w:t>
            </w:r>
            <w:r w:rsidRPr="007A033B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157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0,0795 т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12,49 т</w:t>
            </w:r>
          </w:p>
        </w:tc>
      </w:tr>
      <w:tr w:rsidR="00CB29BF" w:rsidRPr="007A033B">
        <w:trPr>
          <w:jc w:val="center"/>
        </w:trPr>
        <w:tc>
          <w:tcPr>
            <w:tcW w:w="14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Арматурные изделия</w:t>
            </w:r>
          </w:p>
        </w:tc>
        <w:tc>
          <w:tcPr>
            <w:tcW w:w="3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16, 23</w:t>
            </w:r>
          </w:p>
        </w:tc>
        <w:tc>
          <w:tcPr>
            <w:tcW w:w="6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м</w:t>
            </w:r>
            <w:r w:rsidRPr="007A033B">
              <w:rPr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7A033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7A033B">
              <w:rPr>
                <w:color w:val="000000" w:themeColor="text1"/>
                <w:sz w:val="20"/>
                <w:szCs w:val="22"/>
              </w:rPr>
              <w:t>плиты</w:t>
            </w:r>
          </w:p>
        </w:tc>
        <w:tc>
          <w:tcPr>
            <w:tcW w:w="8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  <w:lang w:val="en-US"/>
              </w:rPr>
              <w:t>I</w:t>
            </w: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980</w:t>
            </w:r>
          </w:p>
        </w:tc>
        <w:tc>
          <w:tcPr>
            <w:tcW w:w="7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lang w:val="en-US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  <w:lang w:val="en-US"/>
              </w:rPr>
              <w:t xml:space="preserve">0,19 </w:t>
            </w: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т</w:t>
            </w:r>
          </w:p>
        </w:tc>
        <w:tc>
          <w:tcPr>
            <w:tcW w:w="75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lang w:val="en-US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  <w:lang w:val="en-US"/>
              </w:rPr>
              <w:t xml:space="preserve">376,2 </w:t>
            </w: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т</w:t>
            </w:r>
          </w:p>
        </w:tc>
      </w:tr>
      <w:tr w:rsidR="00CB29BF" w:rsidRPr="007A033B">
        <w:trPr>
          <w:jc w:val="center"/>
        </w:trPr>
        <w:tc>
          <w:tcPr>
            <w:tcW w:w="14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 xml:space="preserve">Сетки тканые с ячейкой 4 </w:t>
            </w:r>
            <w:r w:rsidRPr="007A033B">
              <w:rPr>
                <w:color w:val="000000" w:themeColor="text1"/>
                <w:sz w:val="20"/>
                <w:szCs w:val="20"/>
              </w:rPr>
              <w:sym w:font="Symbol" w:char="00B4"/>
            </w:r>
            <w:r w:rsidRPr="007A033B">
              <w:rPr>
                <w:color w:val="000000" w:themeColor="text1"/>
                <w:sz w:val="20"/>
                <w:szCs w:val="20"/>
              </w:rPr>
              <w:t xml:space="preserve"> </w:t>
            </w:r>
            <w:smartTag w:uri="urn:schemas-microsoft-com:office:smarttags" w:element="metricconverter">
              <w:smartTagPr>
                <w:attr w:name="ProductID" w:val="4 мм"/>
              </w:smartTagPr>
              <w:r w:rsidRPr="007A033B">
                <w:rPr>
                  <w:color w:val="000000" w:themeColor="text1"/>
                  <w:sz w:val="20"/>
                  <w:szCs w:val="20"/>
                </w:rPr>
                <w:t>4 мм</w:t>
              </w:r>
            </w:smartTag>
            <w:r w:rsidRPr="007A033B">
              <w:rPr>
                <w:color w:val="000000" w:themeColor="text1"/>
                <w:sz w:val="20"/>
                <w:szCs w:val="20"/>
              </w:rPr>
              <w:t xml:space="preserve"> для ВРШ</w:t>
            </w:r>
          </w:p>
        </w:tc>
        <w:tc>
          <w:tcPr>
            <w:tcW w:w="3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6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м</w:t>
            </w:r>
            <w:r w:rsidRPr="007A033B">
              <w:rPr>
                <w:color w:val="000000" w:themeColor="text1"/>
                <w:sz w:val="20"/>
                <w:szCs w:val="22"/>
                <w:vertAlign w:val="superscript"/>
              </w:rPr>
              <w:t>2</w:t>
            </w:r>
          </w:p>
        </w:tc>
        <w:tc>
          <w:tcPr>
            <w:tcW w:w="8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365</w:t>
            </w:r>
          </w:p>
        </w:tc>
        <w:tc>
          <w:tcPr>
            <w:tcW w:w="7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smartTag w:uri="urn:schemas-microsoft-com:office:smarttags" w:element="metricconverter">
              <w:smartTagPr>
                <w:attr w:name="ProductID" w:val="2,5 кг"/>
              </w:smartTagPr>
              <w:r w:rsidRPr="007A033B">
                <w:rPr>
                  <w:rFonts w:cs="Courier New"/>
                  <w:color w:val="000000" w:themeColor="text1"/>
                  <w:sz w:val="20"/>
                  <w:szCs w:val="20"/>
                </w:rPr>
                <w:t>2,5 кг</w:t>
              </w:r>
            </w:smartTag>
          </w:p>
        </w:tc>
        <w:tc>
          <w:tcPr>
            <w:tcW w:w="75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smartTag w:uri="urn:schemas-microsoft-com:office:smarttags" w:element="metricconverter">
              <w:smartTagPr>
                <w:attr w:name="ProductID" w:val="912,5 кг"/>
              </w:smartTagPr>
              <w:r w:rsidRPr="007A033B">
                <w:rPr>
                  <w:rFonts w:cs="Courier New"/>
                  <w:color w:val="000000" w:themeColor="text1"/>
                  <w:sz w:val="20"/>
                  <w:szCs w:val="20"/>
                </w:rPr>
                <w:t>912,5 кг</w:t>
              </w:r>
            </w:smartTag>
          </w:p>
        </w:tc>
      </w:tr>
      <w:tr w:rsidR="00CB29BF" w:rsidRPr="007A033B">
        <w:trPr>
          <w:jc w:val="center"/>
        </w:trPr>
        <w:tc>
          <w:tcPr>
            <w:tcW w:w="14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Электроды Э42</w:t>
            </w:r>
          </w:p>
        </w:tc>
        <w:tc>
          <w:tcPr>
            <w:tcW w:w="3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6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 xml:space="preserve">100 сварных </w:t>
            </w: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lastRenderedPageBreak/>
              <w:t>соединений</w:t>
            </w:r>
          </w:p>
        </w:tc>
        <w:tc>
          <w:tcPr>
            <w:tcW w:w="8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lastRenderedPageBreak/>
              <w:t>21,76</w:t>
            </w:r>
          </w:p>
        </w:tc>
        <w:tc>
          <w:tcPr>
            <w:tcW w:w="7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75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805</w:t>
            </w:r>
          </w:p>
        </w:tc>
      </w:tr>
      <w:tr w:rsidR="00CB29BF" w:rsidRPr="007A033B">
        <w:trPr>
          <w:jc w:val="center"/>
        </w:trPr>
        <w:tc>
          <w:tcPr>
            <w:tcW w:w="14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lastRenderedPageBreak/>
              <w:t>Бетонная смесь В10, В15</w:t>
            </w:r>
          </w:p>
        </w:tc>
        <w:tc>
          <w:tcPr>
            <w:tcW w:w="3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6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м</w:t>
            </w:r>
            <w:r w:rsidRPr="007A033B">
              <w:rPr>
                <w:color w:val="000000" w:themeColor="text1"/>
                <w:sz w:val="20"/>
                <w:szCs w:val="22"/>
                <w:vertAlign w:val="superscript"/>
              </w:rPr>
              <w:t>3</w:t>
            </w:r>
          </w:p>
        </w:tc>
        <w:tc>
          <w:tcPr>
            <w:tcW w:w="8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1980</w:t>
            </w:r>
          </w:p>
        </w:tc>
        <w:tc>
          <w:tcPr>
            <w:tcW w:w="7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smartTag w:uri="urn:schemas-microsoft-com:office:smarttags" w:element="metricconverter">
              <w:smartTagPr>
                <w:attr w:name="ProductID" w:val="1,015 м3"/>
              </w:smartTagPr>
              <w:r w:rsidRPr="007A033B">
                <w:rPr>
                  <w:rFonts w:cs="Courier New"/>
                  <w:color w:val="000000" w:themeColor="text1"/>
                  <w:sz w:val="20"/>
                  <w:szCs w:val="20"/>
                </w:rPr>
                <w:t>1,015 м</w:t>
              </w:r>
              <w:r w:rsidRPr="007A033B">
                <w:rPr>
                  <w:rFonts w:cs="Courier New"/>
                  <w:color w:val="000000" w:themeColor="text1"/>
                  <w:sz w:val="20"/>
                  <w:szCs w:val="20"/>
                  <w:vertAlign w:val="superscript"/>
                </w:rPr>
                <w:t>3</w:t>
              </w:r>
            </w:smartTag>
          </w:p>
        </w:tc>
        <w:tc>
          <w:tcPr>
            <w:tcW w:w="75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smartTag w:uri="urn:schemas-microsoft-com:office:smarttags" w:element="metricconverter">
              <w:smartTagPr>
                <w:attr w:name="ProductID" w:val="2010 м3"/>
              </w:smartTagPr>
              <w:r w:rsidRPr="007A033B">
                <w:rPr>
                  <w:rFonts w:cs="Courier New"/>
                  <w:color w:val="000000" w:themeColor="text1"/>
                  <w:sz w:val="20"/>
                  <w:szCs w:val="20"/>
                </w:rPr>
                <w:t>2010 м</w:t>
              </w:r>
              <w:r w:rsidRPr="007A033B">
                <w:rPr>
                  <w:rFonts w:cs="Courier New"/>
                  <w:color w:val="000000" w:themeColor="text1"/>
                  <w:sz w:val="20"/>
                  <w:szCs w:val="20"/>
                  <w:vertAlign w:val="superscript"/>
                </w:rPr>
                <w:t>3</w:t>
              </w:r>
            </w:smartTag>
          </w:p>
        </w:tc>
      </w:tr>
      <w:tr w:rsidR="00CB29BF" w:rsidRPr="007A033B">
        <w:trPr>
          <w:jc w:val="center"/>
        </w:trPr>
        <w:tc>
          <w:tcPr>
            <w:tcW w:w="14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Эмульсия ЭКС</w:t>
            </w:r>
          </w:p>
        </w:tc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6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м</w:t>
            </w:r>
            <w:r w:rsidRPr="007A033B">
              <w:rPr>
                <w:color w:val="000000" w:themeColor="text1"/>
                <w:sz w:val="20"/>
                <w:szCs w:val="22"/>
                <w:vertAlign w:val="superscript"/>
              </w:rPr>
              <w:t>2</w:t>
            </w:r>
            <w:r w:rsidRPr="007A033B">
              <w:rPr>
                <w:color w:val="000000" w:themeColor="text1"/>
                <w:sz w:val="20"/>
                <w:szCs w:val="22"/>
              </w:rPr>
              <w:t xml:space="preserve"> </w:t>
            </w:r>
            <w:r w:rsidRPr="007A033B">
              <w:rPr>
                <w:color w:val="000000" w:themeColor="text1"/>
                <w:sz w:val="20"/>
                <w:szCs w:val="20"/>
              </w:rPr>
              <w:t>опалубки</w:t>
            </w:r>
          </w:p>
        </w:tc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157</w:t>
            </w:r>
          </w:p>
        </w:tc>
        <w:tc>
          <w:tcPr>
            <w:tcW w:w="7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smartTag w:uri="urn:schemas-microsoft-com:office:smarttags" w:element="metricconverter">
              <w:smartTagPr>
                <w:attr w:name="ProductID" w:val="0,35 кг"/>
              </w:smartTagPr>
              <w:r w:rsidRPr="007A033B">
                <w:rPr>
                  <w:rFonts w:cs="Courier New"/>
                  <w:color w:val="000000" w:themeColor="text1"/>
                  <w:sz w:val="20"/>
                  <w:szCs w:val="20"/>
                </w:rPr>
                <w:t>0,35 кг</w:t>
              </w:r>
            </w:smartTag>
          </w:p>
        </w:tc>
        <w:tc>
          <w:tcPr>
            <w:tcW w:w="7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smartTag w:uri="urn:schemas-microsoft-com:office:smarttags" w:element="metricconverter">
              <w:smartTagPr>
                <w:attr w:name="ProductID" w:val="54,95 кг"/>
              </w:smartTagPr>
              <w:r w:rsidRPr="007A033B">
                <w:rPr>
                  <w:rFonts w:cs="Courier New"/>
                  <w:color w:val="000000" w:themeColor="text1"/>
                  <w:sz w:val="20"/>
                  <w:szCs w:val="20"/>
                </w:rPr>
                <w:t>54,95 кг</w:t>
              </w:r>
            </w:smartTag>
          </w:p>
        </w:tc>
      </w:tr>
    </w:tbl>
    <w:p w:rsidR="00CB29BF" w:rsidRPr="007A033B" w:rsidRDefault="00CB29BF" w:rsidP="00CB29BF">
      <w:pPr>
        <w:keepNext/>
        <w:widowControl w:val="0"/>
        <w:autoSpaceDE w:val="0"/>
        <w:autoSpaceDN w:val="0"/>
        <w:adjustRightInd w:val="0"/>
        <w:spacing w:before="120" w:after="120"/>
        <w:jc w:val="center"/>
        <w:outlineLvl w:val="0"/>
        <w:rPr>
          <w:b/>
          <w:bCs/>
          <w:color w:val="000000" w:themeColor="text1"/>
          <w:kern w:val="28"/>
        </w:rPr>
      </w:pPr>
      <w:bookmarkStart w:id="9" w:name="_Toc53989216"/>
      <w:bookmarkEnd w:id="8"/>
      <w:r w:rsidRPr="007A033B">
        <w:rPr>
          <w:rFonts w:cs="Arial"/>
          <w:b/>
          <w:bCs/>
          <w:color w:val="000000" w:themeColor="text1"/>
          <w:kern w:val="28"/>
          <w:szCs w:val="32"/>
        </w:rPr>
        <w:t>7. ТЕХНИКА БЕЗОПАСНОСТИ</w:t>
      </w:r>
      <w:bookmarkEnd w:id="9"/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Устройство монолитной фундаментной плиты необходимо выполнять в соответствии со СНиП III-4-80, «Правилами пожарной безопасности при производстве строительно-монтажных работ» ГУНО </w:t>
      </w:r>
      <w:smartTag w:uri="urn:schemas-microsoft-com:office:smarttags" w:element="metricconverter">
        <w:smartTagPr>
          <w:attr w:name="ProductID" w:val="1978 г"/>
        </w:smartTagPr>
        <w:r w:rsidRPr="007A033B">
          <w:rPr>
            <w:color w:val="000000" w:themeColor="text1"/>
            <w:szCs w:val="20"/>
          </w:rPr>
          <w:t>1978 г</w:t>
        </w:r>
      </w:smartTag>
      <w:r w:rsidRPr="007A033B">
        <w:rPr>
          <w:color w:val="000000" w:themeColor="text1"/>
          <w:szCs w:val="20"/>
        </w:rPr>
        <w:t>. и «Правилами устройства и безопасной эксплуатации грузоподъемных кранов» Госгортехнадзора СССР. Применяемое оборудование должно отвечать требованиям безопасности в соответствии с ГОСТ 12.1-013-78.</w:t>
      </w:r>
    </w:p>
    <w:p w:rsidR="00CB29BF" w:rsidRPr="007A033B" w:rsidRDefault="00CB29BF" w:rsidP="00CB29BF">
      <w:pPr>
        <w:keepNext/>
        <w:widowControl w:val="0"/>
        <w:autoSpaceDE w:val="0"/>
        <w:autoSpaceDN w:val="0"/>
        <w:adjustRightInd w:val="0"/>
        <w:spacing w:before="120" w:after="120"/>
        <w:jc w:val="center"/>
        <w:outlineLvl w:val="0"/>
        <w:rPr>
          <w:b/>
          <w:bCs/>
          <w:color w:val="000000" w:themeColor="text1"/>
          <w:kern w:val="28"/>
        </w:rPr>
      </w:pPr>
      <w:bookmarkStart w:id="10" w:name="_Toc53989217"/>
      <w:r w:rsidRPr="007A033B">
        <w:rPr>
          <w:rFonts w:cs="Arial"/>
          <w:b/>
          <w:bCs/>
          <w:color w:val="000000" w:themeColor="text1"/>
          <w:kern w:val="28"/>
          <w:szCs w:val="32"/>
        </w:rPr>
        <w:t>8. ТЕХНИКО-ЭКОНОМИЧЕСКИЕ ПОКАЗАТЕЛИ</w:t>
      </w:r>
      <w:bookmarkEnd w:id="10"/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rFonts w:cs="Courier New"/>
          <w:color w:val="000000" w:themeColor="text1"/>
          <w:szCs w:val="20"/>
        </w:rPr>
      </w:pPr>
      <w:r w:rsidRPr="007A033B">
        <w:rPr>
          <w:rFonts w:cs="Courier New"/>
          <w:color w:val="000000" w:themeColor="text1"/>
          <w:szCs w:val="20"/>
        </w:rPr>
        <w:t>1. Нормативные затраты труда рабочих, чел.-ч.: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left="500"/>
        <w:jc w:val="both"/>
        <w:rPr>
          <w:color w:val="000000" w:themeColor="text1"/>
        </w:rPr>
      </w:pPr>
      <w:r w:rsidRPr="007A033B">
        <w:rPr>
          <w:rFonts w:cs="Courier New"/>
          <w:color w:val="000000" w:themeColor="text1"/>
          <w:szCs w:val="20"/>
        </w:rPr>
        <w:t>на весь объем - 1535,18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left="500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на </w:t>
      </w:r>
      <w:smartTag w:uri="urn:schemas-microsoft-com:office:smarttags" w:element="metricconverter">
        <w:smartTagPr>
          <w:attr w:name="ProductID" w:val="100 м3"/>
        </w:smartTagPr>
        <w:r w:rsidRPr="007A033B">
          <w:rPr>
            <w:color w:val="000000" w:themeColor="text1"/>
            <w:szCs w:val="20"/>
          </w:rPr>
          <w:t>100 м</w:t>
        </w:r>
        <w:r w:rsidRPr="007A033B">
          <w:rPr>
            <w:color w:val="000000" w:themeColor="text1"/>
            <w:szCs w:val="20"/>
            <w:vertAlign w:val="superscript"/>
          </w:rPr>
          <w:t>3</w:t>
        </w:r>
      </w:smartTag>
      <w:r w:rsidRPr="007A033B">
        <w:rPr>
          <w:color w:val="000000" w:themeColor="text1"/>
          <w:szCs w:val="20"/>
        </w:rPr>
        <w:t xml:space="preserve"> - 77,53.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rFonts w:cs="Courier New"/>
          <w:color w:val="000000" w:themeColor="text1"/>
          <w:szCs w:val="20"/>
        </w:rPr>
      </w:pPr>
      <w:r w:rsidRPr="007A033B">
        <w:rPr>
          <w:rFonts w:cs="Courier New"/>
          <w:color w:val="000000" w:themeColor="text1"/>
          <w:szCs w:val="20"/>
        </w:rPr>
        <w:t>2. Нормативные затраты машинного времени, маш.-ч.: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left="500"/>
        <w:jc w:val="both"/>
        <w:rPr>
          <w:color w:val="000000" w:themeColor="text1"/>
        </w:rPr>
      </w:pPr>
      <w:r w:rsidRPr="007A033B">
        <w:rPr>
          <w:rFonts w:cs="Courier New"/>
          <w:color w:val="000000" w:themeColor="text1"/>
          <w:szCs w:val="20"/>
        </w:rPr>
        <w:t>на весь объем - 582,92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left="500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на </w:t>
      </w:r>
      <w:smartTag w:uri="urn:schemas-microsoft-com:office:smarttags" w:element="metricconverter">
        <w:smartTagPr>
          <w:attr w:name="ProductID" w:val="100 м3"/>
        </w:smartTagPr>
        <w:r w:rsidRPr="007A033B">
          <w:rPr>
            <w:color w:val="000000" w:themeColor="text1"/>
            <w:szCs w:val="20"/>
          </w:rPr>
          <w:t>100 м</w:t>
        </w:r>
        <w:r w:rsidRPr="007A033B">
          <w:rPr>
            <w:color w:val="000000" w:themeColor="text1"/>
            <w:szCs w:val="20"/>
            <w:vertAlign w:val="superscript"/>
          </w:rPr>
          <w:t>3</w:t>
        </w:r>
      </w:smartTag>
      <w:r w:rsidRPr="007A033B">
        <w:rPr>
          <w:color w:val="000000" w:themeColor="text1"/>
          <w:szCs w:val="20"/>
        </w:rPr>
        <w:t xml:space="preserve"> - 29,44.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rFonts w:cs="Courier New"/>
          <w:color w:val="000000" w:themeColor="text1"/>
          <w:szCs w:val="20"/>
        </w:rPr>
      </w:pPr>
      <w:r w:rsidRPr="007A033B">
        <w:rPr>
          <w:rFonts w:cs="Courier New"/>
          <w:color w:val="000000" w:themeColor="text1"/>
          <w:szCs w:val="20"/>
        </w:rPr>
        <w:t>3. Заработная плата рабочих-монтажников, р.-к.: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left="500"/>
        <w:jc w:val="both"/>
        <w:rPr>
          <w:color w:val="000000" w:themeColor="text1"/>
        </w:rPr>
      </w:pPr>
      <w:r w:rsidRPr="007A033B">
        <w:rPr>
          <w:rFonts w:cs="Courier New"/>
          <w:color w:val="000000" w:themeColor="text1"/>
          <w:szCs w:val="20"/>
        </w:rPr>
        <w:t>на весь объем - 1079-78.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rFonts w:cs="Courier New"/>
          <w:color w:val="000000" w:themeColor="text1"/>
          <w:szCs w:val="20"/>
        </w:rPr>
      </w:pPr>
      <w:r w:rsidRPr="007A033B">
        <w:rPr>
          <w:rFonts w:cs="Courier New"/>
          <w:color w:val="000000" w:themeColor="text1"/>
          <w:szCs w:val="20"/>
        </w:rPr>
        <w:t>4. Заработная плата механизаторов, р.-к.: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left="500"/>
        <w:jc w:val="both"/>
        <w:rPr>
          <w:color w:val="000000" w:themeColor="text1"/>
        </w:rPr>
      </w:pPr>
      <w:r w:rsidRPr="007A033B">
        <w:rPr>
          <w:rFonts w:cs="Courier New"/>
          <w:color w:val="000000" w:themeColor="text1"/>
          <w:szCs w:val="20"/>
        </w:rPr>
        <w:t>на весь объем - 542-65.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rFonts w:cs="Courier New"/>
          <w:color w:val="000000" w:themeColor="text1"/>
          <w:szCs w:val="20"/>
        </w:rPr>
        <w:t>5. Продолжительность выполнения работ, смена - 32.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rFonts w:cs="Courier New"/>
          <w:color w:val="000000" w:themeColor="text1"/>
          <w:szCs w:val="20"/>
        </w:rPr>
        <w:t>6. Выработка на одного рабочего в смену, м</w:t>
      </w:r>
      <w:r w:rsidRPr="007A033B">
        <w:rPr>
          <w:rFonts w:cs="Courier New"/>
          <w:color w:val="000000" w:themeColor="text1"/>
          <w:szCs w:val="20"/>
          <w:vertAlign w:val="superscript"/>
        </w:rPr>
        <w:t>3</w:t>
      </w:r>
      <w:r w:rsidRPr="007A033B">
        <w:rPr>
          <w:rFonts w:cs="Courier New"/>
          <w:color w:val="000000" w:themeColor="text1"/>
          <w:szCs w:val="20"/>
        </w:rPr>
        <w:t xml:space="preserve"> - 10,57; с учетом механизаторов - 8,15.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rFonts w:cs="Courier New"/>
          <w:color w:val="000000" w:themeColor="text1"/>
          <w:szCs w:val="20"/>
        </w:rPr>
        <w:t>7. Условные затраты на механизацию для базового варианта, р.-к. - 3012-60.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rFonts w:cs="Courier New"/>
          <w:color w:val="000000" w:themeColor="text1"/>
          <w:szCs w:val="20"/>
        </w:rPr>
        <w:t>8. Сумма изменяемых затрат, р.-к. - 4092-38.</w:t>
      </w:r>
    </w:p>
    <w:p w:rsidR="00CB29BF" w:rsidRPr="007A033B" w:rsidRDefault="00CB29BF" w:rsidP="00CB29BF">
      <w:pPr>
        <w:keepNext/>
        <w:widowControl w:val="0"/>
        <w:autoSpaceDE w:val="0"/>
        <w:autoSpaceDN w:val="0"/>
        <w:adjustRightInd w:val="0"/>
        <w:spacing w:before="120" w:after="120"/>
        <w:jc w:val="center"/>
        <w:outlineLvl w:val="0"/>
        <w:rPr>
          <w:rFonts w:cs="Arial"/>
          <w:b/>
          <w:bCs/>
          <w:color w:val="000000" w:themeColor="text1"/>
          <w:kern w:val="28"/>
        </w:rPr>
      </w:pPr>
      <w:bookmarkStart w:id="11" w:name="_Toc53989218"/>
      <w:r w:rsidRPr="007A033B">
        <w:rPr>
          <w:rFonts w:cs="Arial"/>
          <w:b/>
          <w:bCs/>
          <w:color w:val="000000" w:themeColor="text1"/>
          <w:kern w:val="28"/>
          <w:szCs w:val="32"/>
        </w:rPr>
        <w:t>9. ФАСЕТНЫЙ КЛАССИФИКАТОР</w:t>
      </w:r>
      <w:bookmarkEnd w:id="11"/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Привязка типовой технологической карты к конкретным условиям производится с помощью фасетного классификатора факторов, влияющих на расход материально-технических ресурсов, затрат труда, зарплату.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В фасетах содержится информация по всем вариантам производства работ, предусмотренных в ТТК.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При выборе одного из этих вариантов необходимо произвести пересчет базовой калькуляции затрат труда, машинного времени и зарплаты, входящей в ТТК.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Для автоматизации расчетов калькуляций при привязке ТТК ЦНИИОМТП </w:t>
      </w:r>
      <w:r w:rsidRPr="007A033B">
        <w:rPr>
          <w:color w:val="000000" w:themeColor="text1"/>
          <w:szCs w:val="21"/>
        </w:rPr>
        <w:t>Госстроя СССР разработана программа для ЭВМ. Она позволяет использовать библиотеки ТТК и фасет на машинных носителях, производить в диалоговом режиме расчеты калькуляций.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1"/>
        </w:rPr>
        <w:t>Привязка калькуляции заключается в коррекции базовой калькуляции в соответствии с выбранными из фасет вариантами.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01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Масса грузов при разгрузке, 100 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614"/>
        <w:gridCol w:w="1798"/>
        <w:gridCol w:w="595"/>
        <w:gridCol w:w="2404"/>
      </w:tblGrid>
      <w:tr w:rsidR="00CB29BF" w:rsidRPr="007A033B">
        <w:trPr>
          <w:tblHeader/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Фундаментная плита толщиной, м: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1,2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 проекту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3,91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2,09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0,4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0,79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</w:rPr>
      </w:pPr>
      <w:r w:rsidRPr="007A033B">
        <w:rPr>
          <w:color w:val="000000" w:themeColor="text1"/>
          <w:szCs w:val="22"/>
        </w:rPr>
        <w:t>Фасет 02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2"/>
        </w:rPr>
        <w:t>Нормы времени и расценки на погрузку и выгрузку материалов кранами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3533"/>
        <w:gridCol w:w="1899"/>
        <w:gridCol w:w="768"/>
        <w:gridCol w:w="3211"/>
      </w:tblGrid>
      <w:tr w:rsidR="00CB29BF" w:rsidRPr="007A033B">
        <w:trPr>
          <w:tblHeader/>
          <w:jc w:val="center"/>
        </w:trPr>
        <w:tc>
          <w:tcPr>
            <w:tcW w:w="1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lastRenderedPageBreak/>
              <w:t>Наименование фактора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1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18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При работе автомобильным краном и массе поднимаемого груза, т, до: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="Courier New"/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7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18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0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§Е1-5, табл. 2, п. 5, ПР-3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7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для рабочих - 5,4;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- 2,7.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Расц. для рабочих - 3-46;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- 2-46.</w:t>
            </w:r>
          </w:p>
        </w:tc>
      </w:tr>
      <w:tr w:rsidR="00CB29BF" w:rsidRPr="007A033B">
        <w:trPr>
          <w:jc w:val="center"/>
        </w:trPr>
        <w:tc>
          <w:tcPr>
            <w:tcW w:w="18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0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же, п. 4, ПР-3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7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 калькуляции</w:t>
            </w:r>
          </w:p>
        </w:tc>
      </w:tr>
      <w:tr w:rsidR="00CB29BF" w:rsidRPr="007A033B">
        <w:trPr>
          <w:jc w:val="center"/>
        </w:trPr>
        <w:tc>
          <w:tcPr>
            <w:tcW w:w="18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0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же, п. 2, ПР-3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7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для рабочих - 12;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- 6,1.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Расц. для рабочих - 7-68;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- 5-56.</w:t>
            </w:r>
          </w:p>
        </w:tc>
      </w:tr>
      <w:tr w:rsidR="00CB29BF" w:rsidRPr="007A033B">
        <w:trPr>
          <w:jc w:val="center"/>
        </w:trPr>
        <w:tc>
          <w:tcPr>
            <w:tcW w:w="18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0,5</w:t>
            </w:r>
          </w:p>
        </w:tc>
        <w:tc>
          <w:tcPr>
            <w:tcW w:w="10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же, п. 1, ПР-3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</w:t>
            </w:r>
          </w:p>
        </w:tc>
        <w:tc>
          <w:tcPr>
            <w:tcW w:w="17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для рабочих - 22;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- 11.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Расц. для рабочих - 14-09;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- 10-03.</w:t>
            </w:r>
          </w:p>
        </w:tc>
      </w:tr>
      <w:tr w:rsidR="00CB29BF" w:rsidRPr="007A033B">
        <w:trPr>
          <w:jc w:val="center"/>
        </w:trPr>
        <w:tc>
          <w:tcPr>
            <w:tcW w:w="18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При работе рельсовым краном и массе поднимаемого груза, т, до:</w:t>
            </w:r>
          </w:p>
        </w:tc>
        <w:tc>
          <w:tcPr>
            <w:tcW w:w="10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="Courier New"/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7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18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0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§Е1-7, п. 30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5</w:t>
            </w:r>
          </w:p>
        </w:tc>
        <w:tc>
          <w:tcPr>
            <w:tcW w:w="17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для рабочих - 5,6;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- 2,8.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Расц. для рабочих - 3-58;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- 2-55.</w:t>
            </w:r>
          </w:p>
        </w:tc>
      </w:tr>
      <w:tr w:rsidR="00CB29BF" w:rsidRPr="007A033B">
        <w:trPr>
          <w:jc w:val="center"/>
        </w:trPr>
        <w:tc>
          <w:tcPr>
            <w:tcW w:w="18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0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же, п. 29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6</w:t>
            </w:r>
          </w:p>
        </w:tc>
        <w:tc>
          <w:tcPr>
            <w:tcW w:w="17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для рабочих - 9;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- 4,4.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Расц. для рабочих - 5-76;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- 4-00.</w:t>
            </w:r>
          </w:p>
        </w:tc>
      </w:tr>
      <w:tr w:rsidR="00CB29BF" w:rsidRPr="007A033B">
        <w:trPr>
          <w:jc w:val="center"/>
        </w:trPr>
        <w:tc>
          <w:tcPr>
            <w:tcW w:w="1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0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же, п. 28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7</w:t>
            </w:r>
          </w:p>
        </w:tc>
        <w:tc>
          <w:tcPr>
            <w:tcW w:w="17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для рабочих - 13;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- 6,4.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Расц. для рабочих - 0-32;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- 8-82.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03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Масса грузов при сортировке, 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614"/>
        <w:gridCol w:w="1798"/>
        <w:gridCol w:w="595"/>
        <w:gridCol w:w="2404"/>
      </w:tblGrid>
      <w:tr w:rsidR="00CB29BF" w:rsidRPr="007A033B">
        <w:trPr>
          <w:tblHeader/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Код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Фундаментная плита толщиной, м: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="Courier New"/>
                <w:color w:val="000000" w:themeColor="text1"/>
                <w:sz w:val="20"/>
                <w:szCs w:val="22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="Courier New"/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1,2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 проекту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389,6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207,9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0,4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78,2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04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Площадь крупнощитовой опалубки, м</w:t>
      </w:r>
      <w:r w:rsidRPr="007A033B">
        <w:rPr>
          <w:color w:val="000000" w:themeColor="text1"/>
          <w:szCs w:val="21"/>
          <w:vertAlign w:val="superscript"/>
        </w:rPr>
        <w:t>2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609"/>
        <w:gridCol w:w="1794"/>
        <w:gridCol w:w="593"/>
        <w:gridCol w:w="2415"/>
      </w:tblGrid>
      <w:tr w:rsidR="00CB29BF" w:rsidRPr="007A033B">
        <w:trPr>
          <w:tblHeader/>
          <w:jc w:val="center"/>
        </w:trPr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Фундаментная плита толщиной, м: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44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1,3</w:t>
            </w:r>
          </w:p>
        </w:tc>
        <w:tc>
          <w:tcPr>
            <w:tcW w:w="95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 проекту</w:t>
            </w:r>
          </w:p>
        </w:tc>
        <w:tc>
          <w:tcPr>
            <w:tcW w:w="3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30"/>
              </w:rPr>
              <w:t>1</w:t>
            </w:r>
          </w:p>
        </w:tc>
        <w:tc>
          <w:tcPr>
            <w:tcW w:w="12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147</w:t>
            </w:r>
          </w:p>
        </w:tc>
      </w:tr>
      <w:tr w:rsidR="00CB29BF" w:rsidRPr="007A033B">
        <w:trPr>
          <w:jc w:val="center"/>
        </w:trPr>
        <w:tc>
          <w:tcPr>
            <w:tcW w:w="244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0,8</w:t>
            </w:r>
          </w:p>
        </w:tc>
        <w:tc>
          <w:tcPr>
            <w:tcW w:w="95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2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98</w:t>
            </w:r>
          </w:p>
        </w:tc>
      </w:tr>
      <w:tr w:rsidR="00CB29BF" w:rsidRPr="007A033B">
        <w:trPr>
          <w:jc w:val="center"/>
        </w:trPr>
        <w:tc>
          <w:tcPr>
            <w:tcW w:w="2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0,4</w:t>
            </w:r>
          </w:p>
        </w:tc>
        <w:tc>
          <w:tcPr>
            <w:tcW w:w="9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2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05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Площадь мелкощитовой опалубки, м</w:t>
      </w:r>
      <w:r w:rsidRPr="007A033B">
        <w:rPr>
          <w:color w:val="000000" w:themeColor="text1"/>
          <w:szCs w:val="21"/>
          <w:vertAlign w:val="superscript"/>
        </w:rPr>
        <w:t>2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614"/>
        <w:gridCol w:w="1798"/>
        <w:gridCol w:w="595"/>
        <w:gridCol w:w="2404"/>
      </w:tblGrid>
      <w:tr w:rsidR="00CB29BF" w:rsidRPr="007A033B">
        <w:trPr>
          <w:tblHeader/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Фундаментная плита толщиной, м: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1,2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По проекту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6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0,4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30"/>
              </w:rPr>
              <w:t>3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52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06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Нормы времени и расценки на 1 сетку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2483"/>
        <w:gridCol w:w="3132"/>
        <w:gridCol w:w="476"/>
        <w:gridCol w:w="3320"/>
      </w:tblGrid>
      <w:tr w:rsidR="00CB29BF" w:rsidRPr="007A033B">
        <w:trPr>
          <w:tblHeader/>
          <w:jc w:val="center"/>
        </w:trPr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Обоснование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1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Масса сеток, т, до: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="Courier New"/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76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131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§Е4-1-44, табл. 1, п. 1в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7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 калькуляции</w:t>
            </w:r>
          </w:p>
        </w:tc>
      </w:tr>
      <w:tr w:rsidR="00CB29BF" w:rsidRPr="007A033B">
        <w:trPr>
          <w:jc w:val="center"/>
        </w:trPr>
        <w:tc>
          <w:tcPr>
            <w:tcW w:w="131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lastRenderedPageBreak/>
              <w:t>0,6</w:t>
            </w:r>
          </w:p>
        </w:tc>
        <w:tc>
          <w:tcPr>
            <w:tcW w:w="16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§Е4-1-44, табл. 1, п. 1б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7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и расц. умножить на 0,58</w:t>
            </w:r>
          </w:p>
        </w:tc>
      </w:tr>
      <w:tr w:rsidR="00CB29BF" w:rsidRPr="007A033B">
        <w:trPr>
          <w:jc w:val="center"/>
        </w:trPr>
        <w:tc>
          <w:tcPr>
            <w:tcW w:w="13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0,3</w:t>
            </w:r>
          </w:p>
        </w:tc>
        <w:tc>
          <w:tcPr>
            <w:tcW w:w="16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§Е4-1-44, табл. 1, п. 1а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7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и расц. умножить на 0,3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07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Нормы времени и расценки на установку арматурных каркасов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2703"/>
        <w:gridCol w:w="3510"/>
        <w:gridCol w:w="516"/>
        <w:gridCol w:w="2682"/>
      </w:tblGrid>
      <w:tr w:rsidR="00CB29BF" w:rsidRPr="007A033B">
        <w:trPr>
          <w:tblHeader/>
          <w:jc w:val="center"/>
        </w:trPr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1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Масса армокаркасов, т, до:</w:t>
            </w:r>
          </w:p>
        </w:tc>
        <w:tc>
          <w:tcPr>
            <w:tcW w:w="18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="Courier New"/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1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8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ВНиР, §В14-1-10, табл. 2, п. 1д, ПР-3</w:t>
            </w:r>
          </w:p>
        </w:tc>
        <w:tc>
          <w:tcPr>
            <w:tcW w:w="27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4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 калькуляции</w:t>
            </w:r>
          </w:p>
        </w:tc>
      </w:tr>
      <w:tr w:rsidR="00CB29BF" w:rsidRPr="007A033B">
        <w:trPr>
          <w:jc w:val="center"/>
        </w:trPr>
        <w:tc>
          <w:tcPr>
            <w:tcW w:w="1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8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То же, п. 1г, ПР-3</w:t>
            </w:r>
          </w:p>
        </w:tc>
        <w:tc>
          <w:tcPr>
            <w:tcW w:w="27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4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для рабочих - 1,87;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- 0,468.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Расц. для рабочих - 1-42;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- 0-42,6.</w:t>
            </w:r>
          </w:p>
        </w:tc>
      </w:tr>
      <w:tr w:rsidR="00CB29BF" w:rsidRPr="007A033B">
        <w:trPr>
          <w:jc w:val="center"/>
        </w:trPr>
        <w:tc>
          <w:tcPr>
            <w:tcW w:w="1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0,6</w:t>
            </w:r>
          </w:p>
        </w:tc>
        <w:tc>
          <w:tcPr>
            <w:tcW w:w="18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же, п. 1в. ПР-3</w:t>
            </w:r>
          </w:p>
        </w:tc>
        <w:tc>
          <w:tcPr>
            <w:tcW w:w="27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3</w:t>
            </w:r>
          </w:p>
        </w:tc>
        <w:tc>
          <w:tcPr>
            <w:tcW w:w="14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для рабочих - 2-15;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- 0,538.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Расц. для рабочих - 1-63;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- 0-49.</w:t>
            </w:r>
          </w:p>
        </w:tc>
      </w:tr>
      <w:tr w:rsidR="00CB29BF" w:rsidRPr="007A033B">
        <w:trPr>
          <w:jc w:val="center"/>
        </w:trPr>
        <w:tc>
          <w:tcPr>
            <w:tcW w:w="14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0,4</w:t>
            </w:r>
          </w:p>
        </w:tc>
        <w:tc>
          <w:tcPr>
            <w:tcW w:w="18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же, п. 1б, ПР-3</w:t>
            </w:r>
          </w:p>
        </w:tc>
        <w:tc>
          <w:tcPr>
            <w:tcW w:w="27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4</w:t>
            </w:r>
          </w:p>
        </w:tc>
        <w:tc>
          <w:tcPr>
            <w:tcW w:w="14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для рабочих - 2.64;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- 0,66.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Расц. для рабочих - 2-01;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- 0-60.</w:t>
            </w:r>
          </w:p>
        </w:tc>
      </w:tr>
      <w:tr w:rsidR="00CB29BF" w:rsidRPr="007A033B">
        <w:trPr>
          <w:jc w:val="center"/>
        </w:trPr>
        <w:tc>
          <w:tcPr>
            <w:tcW w:w="14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0,2</w:t>
            </w:r>
          </w:p>
        </w:tc>
        <w:tc>
          <w:tcPr>
            <w:tcW w:w="18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То же. п. 1а, ПР-3</w:t>
            </w:r>
          </w:p>
        </w:tc>
        <w:tc>
          <w:tcPr>
            <w:tcW w:w="2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5</w:t>
            </w:r>
          </w:p>
        </w:tc>
        <w:tc>
          <w:tcPr>
            <w:tcW w:w="14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для рабочих - 3,58;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- 0,895.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Расц. для рабочих - 2-72;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- 0-81,4.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08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Масса устанавливаемых армокаркасов, 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614"/>
        <w:gridCol w:w="1798"/>
        <w:gridCol w:w="595"/>
        <w:gridCol w:w="2404"/>
      </w:tblGrid>
      <w:tr w:rsidR="00CB29BF" w:rsidRPr="007A033B">
        <w:trPr>
          <w:tblHeader/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Код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Фундаментная плита толщиной, м: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1,2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 проекту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232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2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122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0,4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3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45,1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09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Масса отдельных стержней арматуры, 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614"/>
        <w:gridCol w:w="1798"/>
        <w:gridCol w:w="595"/>
        <w:gridCol w:w="2404"/>
      </w:tblGrid>
      <w:tr w:rsidR="00CB29BF" w:rsidRPr="007A033B">
        <w:trPr>
          <w:tblHeader/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Фундаментная плита толщиной, м: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1,2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 проекту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7"/>
              </w:rPr>
              <w:t>1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1,1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0,6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0,4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0,3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10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Нормы времени и расценки на 1 т устанавливаемой арматуры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3019"/>
        <w:gridCol w:w="2419"/>
        <w:gridCol w:w="497"/>
        <w:gridCol w:w="3476"/>
      </w:tblGrid>
      <w:tr w:rsidR="00CB29BF" w:rsidRPr="007A033B">
        <w:trPr>
          <w:tblHeader/>
          <w:jc w:val="center"/>
        </w:trPr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Обоснование</w:t>
            </w: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Диаметр арматуры, мм, до: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="Courier New"/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2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160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26</w:t>
            </w: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§Е4-1-46, п. 1д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84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По калькуляции</w:t>
            </w:r>
          </w:p>
        </w:tc>
      </w:tr>
      <w:tr w:rsidR="00CB29BF" w:rsidRPr="007A033B">
        <w:trPr>
          <w:jc w:val="center"/>
        </w:trPr>
        <w:tc>
          <w:tcPr>
            <w:tcW w:w="160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18</w:t>
            </w: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§Е4-1-46, п. 1г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84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и расц. умножить на 1,43</w:t>
            </w:r>
          </w:p>
        </w:tc>
      </w:tr>
      <w:tr w:rsidR="00CB29BF" w:rsidRPr="007A033B">
        <w:trPr>
          <w:jc w:val="center"/>
        </w:trPr>
        <w:tc>
          <w:tcPr>
            <w:tcW w:w="160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12</w:t>
            </w: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§Е4-1-46, п. 1в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84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и расц. умножить на 2,14</w:t>
            </w:r>
          </w:p>
        </w:tc>
      </w:tr>
      <w:tr w:rsidR="00CB29BF" w:rsidRPr="007A033B">
        <w:trPr>
          <w:jc w:val="center"/>
        </w:trPr>
        <w:tc>
          <w:tcPr>
            <w:tcW w:w="160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7"/>
              </w:rPr>
              <w:t>8</w:t>
            </w: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§Е4-1-46, п. 1б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</w:t>
            </w:r>
          </w:p>
        </w:tc>
        <w:tc>
          <w:tcPr>
            <w:tcW w:w="184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и расц. умножить на 3,13</w:t>
            </w:r>
          </w:p>
        </w:tc>
      </w:tr>
      <w:tr w:rsidR="00CB29BF" w:rsidRPr="007A033B">
        <w:trPr>
          <w:jc w:val="center"/>
        </w:trPr>
        <w:tc>
          <w:tcPr>
            <w:tcW w:w="1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6</w:t>
            </w: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ЕНиР, §Е4-1-46, п. 1а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5</w:t>
            </w:r>
          </w:p>
        </w:tc>
        <w:tc>
          <w:tcPr>
            <w:tcW w:w="1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и расц. умножить на 4,65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11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Нормы времени и расценки на 100 сварных соединений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831"/>
        <w:gridCol w:w="2387"/>
        <w:gridCol w:w="405"/>
        <w:gridCol w:w="1788"/>
      </w:tblGrid>
      <w:tr w:rsidR="00CB29BF" w:rsidRPr="007A033B">
        <w:trPr>
          <w:tblHeader/>
          <w:jc w:val="center"/>
        </w:trPr>
        <w:tc>
          <w:tcPr>
            <w:tcW w:w="2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5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 xml:space="preserve">Наименьший диаметр арматурных стержней до </w:t>
            </w:r>
            <w:smartTag w:uri="urn:schemas-microsoft-com:office:smarttags" w:element="metricconverter">
              <w:smartTagPr>
                <w:attr w:name="ProductID" w:val="12 мм"/>
              </w:smartTagPr>
              <w:r w:rsidRPr="007A033B">
                <w:rPr>
                  <w:color w:val="000000" w:themeColor="text1"/>
                  <w:sz w:val="20"/>
                  <w:szCs w:val="21"/>
                </w:rPr>
                <w:t>12 мм</w:t>
              </w:r>
            </w:smartTag>
            <w:r w:rsidRPr="007A033B">
              <w:rPr>
                <w:color w:val="000000" w:themeColor="text1"/>
                <w:sz w:val="20"/>
                <w:szCs w:val="21"/>
              </w:rPr>
              <w:t xml:space="preserve"> и наибольший диаметр, мм, до: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="Courier New"/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5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40</w:t>
            </w:r>
          </w:p>
        </w:tc>
        <w:tc>
          <w:tcPr>
            <w:tcW w:w="126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ВНиР, §В14-1-13, табл. 4, п. 2в, ПР-8</w:t>
            </w:r>
          </w:p>
        </w:tc>
        <w:tc>
          <w:tcPr>
            <w:tcW w:w="2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9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 калькуляции</w:t>
            </w:r>
          </w:p>
        </w:tc>
      </w:tr>
      <w:tr w:rsidR="00CB29BF" w:rsidRPr="007A033B">
        <w:trPr>
          <w:jc w:val="center"/>
        </w:trPr>
        <w:tc>
          <w:tcPr>
            <w:tcW w:w="2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22</w:t>
            </w:r>
          </w:p>
        </w:tc>
        <w:tc>
          <w:tcPr>
            <w:tcW w:w="12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То же, п. 2б, ПР-8</w:t>
            </w:r>
          </w:p>
        </w:tc>
        <w:tc>
          <w:tcPr>
            <w:tcW w:w="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9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cs="Courier New"/>
                <w:color w:val="000000" w:themeColor="text1"/>
                <w:sz w:val="20"/>
                <w:szCs w:val="25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 xml:space="preserve">Н. вр. для рабочих - </w:t>
            </w:r>
            <w:r w:rsidRPr="007A033B">
              <w:rPr>
                <w:rFonts w:cs="Courier New"/>
                <w:color w:val="000000" w:themeColor="text1"/>
                <w:sz w:val="20"/>
                <w:szCs w:val="25"/>
              </w:rPr>
              <w:lastRenderedPageBreak/>
              <w:t>0,78;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Расц. - 0-70,8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lastRenderedPageBreak/>
        <w:t>Фасет 12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Масса металлической сетки, 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614"/>
        <w:gridCol w:w="1798"/>
        <w:gridCol w:w="595"/>
        <w:gridCol w:w="2404"/>
      </w:tblGrid>
      <w:tr w:rsidR="00CB29BF" w:rsidRPr="007A033B">
        <w:trPr>
          <w:tblHeader/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Код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Фундаментная плита толщиной, м: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1,2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 проекту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30"/>
              </w:rPr>
              <w:t>1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0,912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2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0,758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0,4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6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3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0,453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13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 xml:space="preserve">Количество принимаемой бетонной смеси, </w:t>
      </w:r>
      <w:smartTag w:uri="urn:schemas-microsoft-com:office:smarttags" w:element="metricconverter">
        <w:smartTagPr>
          <w:attr w:name="ProductID" w:val="100 м3"/>
        </w:smartTagPr>
        <w:r w:rsidRPr="007A033B">
          <w:rPr>
            <w:color w:val="000000" w:themeColor="text1"/>
            <w:szCs w:val="21"/>
          </w:rPr>
          <w:t>100 м</w:t>
        </w:r>
        <w:r w:rsidRPr="007A033B">
          <w:rPr>
            <w:color w:val="000000" w:themeColor="text1"/>
            <w:szCs w:val="21"/>
            <w:vertAlign w:val="superscript"/>
          </w:rPr>
          <w:t>3</w:t>
        </w:r>
      </w:smartTag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3635"/>
        <w:gridCol w:w="3414"/>
        <w:gridCol w:w="469"/>
        <w:gridCol w:w="1893"/>
      </w:tblGrid>
      <w:tr w:rsidR="00CB29BF" w:rsidRPr="007A033B">
        <w:trPr>
          <w:tblHeader/>
          <w:jc w:val="center"/>
        </w:trPr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Код</w:t>
            </w:r>
          </w:p>
        </w:tc>
        <w:tc>
          <w:tcPr>
            <w:tcW w:w="10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193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Фундаментная плита толщиной, м:</w:t>
            </w:r>
          </w:p>
        </w:tc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0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19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1,2</w:t>
            </w:r>
          </w:p>
        </w:tc>
        <w:tc>
          <w:tcPr>
            <w:tcW w:w="18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 xml:space="preserve">Объем плиты площадью 36 </w:t>
            </w:r>
            <w:r w:rsidRPr="007A033B">
              <w:rPr>
                <w:color w:val="000000" w:themeColor="text1"/>
                <w:sz w:val="20"/>
                <w:szCs w:val="21"/>
              </w:rPr>
              <w:sym w:font="Symbol" w:char="00B4"/>
            </w:r>
            <w:r w:rsidRPr="007A033B">
              <w:rPr>
                <w:color w:val="000000" w:themeColor="text1"/>
                <w:sz w:val="20"/>
                <w:szCs w:val="21"/>
              </w:rPr>
              <w:t xml:space="preserve"> 43,6</w:t>
            </w:r>
          </w:p>
        </w:tc>
        <w:tc>
          <w:tcPr>
            <w:tcW w:w="24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</w:t>
            </w:r>
          </w:p>
        </w:tc>
        <w:tc>
          <w:tcPr>
            <w:tcW w:w="10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19,8</w:t>
            </w:r>
          </w:p>
        </w:tc>
      </w:tr>
      <w:tr w:rsidR="00CB29BF" w:rsidRPr="007A033B">
        <w:trPr>
          <w:jc w:val="center"/>
        </w:trPr>
        <w:tc>
          <w:tcPr>
            <w:tcW w:w="19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0,8</w:t>
            </w:r>
          </w:p>
        </w:tc>
        <w:tc>
          <w:tcPr>
            <w:tcW w:w="18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«</w:t>
            </w:r>
          </w:p>
        </w:tc>
        <w:tc>
          <w:tcPr>
            <w:tcW w:w="24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2</w:t>
            </w:r>
          </w:p>
        </w:tc>
        <w:tc>
          <w:tcPr>
            <w:tcW w:w="10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13,2</w:t>
            </w:r>
          </w:p>
        </w:tc>
      </w:tr>
      <w:tr w:rsidR="00CB29BF" w:rsidRPr="007A033B">
        <w:trPr>
          <w:jc w:val="center"/>
        </w:trPr>
        <w:tc>
          <w:tcPr>
            <w:tcW w:w="19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0,4</w:t>
            </w:r>
          </w:p>
        </w:tc>
        <w:tc>
          <w:tcPr>
            <w:tcW w:w="18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2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0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6,1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14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Масса подаваемой бетонной смеси, 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068"/>
        <w:gridCol w:w="2701"/>
        <w:gridCol w:w="523"/>
        <w:gridCol w:w="2119"/>
      </w:tblGrid>
      <w:tr w:rsidR="00CB29BF" w:rsidRPr="007A033B">
        <w:trPr>
          <w:tblHeader/>
          <w:jc w:val="center"/>
        </w:trPr>
        <w:tc>
          <w:tcPr>
            <w:tcW w:w="2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Наименование фактора</w:t>
            </w:r>
          </w:p>
        </w:tc>
        <w:tc>
          <w:tcPr>
            <w:tcW w:w="1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1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16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Фундаментная плита толщиной, м:</w:t>
            </w:r>
          </w:p>
        </w:tc>
        <w:tc>
          <w:tcPr>
            <w:tcW w:w="14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12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1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1,2</w:t>
            </w:r>
          </w:p>
        </w:tc>
        <w:tc>
          <w:tcPr>
            <w:tcW w:w="14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2,5 т / м</w:t>
            </w:r>
            <w:r w:rsidRPr="007A033B">
              <w:rPr>
                <w:rFonts w:cs="Courier New"/>
                <w:color w:val="000000" w:themeColor="text1"/>
                <w:sz w:val="20"/>
                <w:szCs w:val="21"/>
                <w:vertAlign w:val="superscript"/>
              </w:rPr>
              <w:t>3</w:t>
            </w: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 xml:space="preserve"> </w:t>
            </w: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sym w:font="Symbol" w:char="00B4"/>
            </w: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 xml:space="preserve"> </w:t>
            </w:r>
            <w:r w:rsidRPr="007A033B">
              <w:rPr>
                <w:rFonts w:cs="Courier New"/>
                <w:color w:val="000000" w:themeColor="text1"/>
                <w:sz w:val="20"/>
                <w:szCs w:val="21"/>
                <w:lang w:val="en-US"/>
              </w:rPr>
              <w:t>V</w:t>
            </w: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 xml:space="preserve"> плиты, м</w:t>
            </w:r>
            <w:r w:rsidRPr="007A033B">
              <w:rPr>
                <w:rFonts w:cs="Courier New"/>
                <w:color w:val="000000" w:themeColor="text1"/>
                <w:sz w:val="20"/>
                <w:szCs w:val="21"/>
                <w:vertAlign w:val="superscript"/>
              </w:rPr>
              <w:t>3</w:t>
            </w: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15"/>
              </w:rPr>
              <w:t>1</w:t>
            </w:r>
          </w:p>
        </w:tc>
        <w:tc>
          <w:tcPr>
            <w:tcW w:w="11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4950</w:t>
            </w:r>
          </w:p>
        </w:tc>
      </w:tr>
      <w:tr w:rsidR="00CB29BF" w:rsidRPr="007A033B">
        <w:trPr>
          <w:jc w:val="center"/>
        </w:trPr>
        <w:tc>
          <w:tcPr>
            <w:tcW w:w="21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0,8</w:t>
            </w:r>
          </w:p>
        </w:tc>
        <w:tc>
          <w:tcPr>
            <w:tcW w:w="14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«</w:t>
            </w: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1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3300</w:t>
            </w:r>
          </w:p>
        </w:tc>
      </w:tr>
      <w:tr w:rsidR="00CB29BF" w:rsidRPr="007A033B">
        <w:trPr>
          <w:jc w:val="center"/>
        </w:trPr>
        <w:tc>
          <w:tcPr>
            <w:tcW w:w="21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0,4</w:t>
            </w:r>
          </w:p>
        </w:tc>
        <w:tc>
          <w:tcPr>
            <w:tcW w:w="1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«</w:t>
            </w: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1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1650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15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Норма времени и расценка на подачу бетонной смеси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2486"/>
        <w:gridCol w:w="3614"/>
        <w:gridCol w:w="476"/>
        <w:gridCol w:w="2835"/>
      </w:tblGrid>
      <w:tr w:rsidR="00CB29BF" w:rsidRPr="007A033B">
        <w:trPr>
          <w:tblHeader/>
          <w:jc w:val="center"/>
        </w:trPr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1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При работе:</w:t>
            </w:r>
          </w:p>
        </w:tc>
        <w:tc>
          <w:tcPr>
            <w:tcW w:w="1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="Courier New"/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13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стрелового крана</w:t>
            </w:r>
          </w:p>
        </w:tc>
        <w:tc>
          <w:tcPr>
            <w:tcW w:w="192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 xml:space="preserve">ЕНиР, </w:t>
            </w:r>
            <w:smartTag w:uri="urn:schemas-microsoft-com:office:smarttags" w:element="metricconverter">
              <w:smartTagPr>
                <w:attr w:name="ProductID" w:val="1973 г"/>
              </w:smartTagPr>
              <w:r w:rsidRPr="007A033B">
                <w:rPr>
                  <w:color w:val="000000" w:themeColor="text1"/>
                  <w:sz w:val="20"/>
                  <w:szCs w:val="21"/>
                </w:rPr>
                <w:t>1973 г</w:t>
              </w:r>
            </w:smartTag>
            <w:r w:rsidRPr="007A033B">
              <w:rPr>
                <w:color w:val="000000" w:themeColor="text1"/>
                <w:sz w:val="20"/>
                <w:szCs w:val="21"/>
              </w:rPr>
              <w:t>., §24-13, табл. 2, п. 9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 xml:space="preserve">ЕНиР </w:t>
            </w:r>
            <w:smartTag w:uri="urn:schemas-microsoft-com:office:smarttags" w:element="metricconverter">
              <w:smartTagPr>
                <w:attr w:name="ProductID" w:val="1987 г"/>
              </w:smartTagPr>
              <w:r w:rsidRPr="007A033B">
                <w:rPr>
                  <w:color w:val="000000" w:themeColor="text1"/>
                  <w:sz w:val="20"/>
                  <w:szCs w:val="21"/>
                </w:rPr>
                <w:t>1987 г</w:t>
              </w:r>
            </w:smartTag>
            <w:r w:rsidRPr="007A033B">
              <w:rPr>
                <w:color w:val="000000" w:themeColor="text1"/>
                <w:sz w:val="20"/>
                <w:szCs w:val="21"/>
              </w:rPr>
              <w:t>. Общ. часть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15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Н. вр. для рабочих - 0,17;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- 0,035.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1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Расц. для рабочих - 0-11,4;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для машиниста - 0-07,7.</w:t>
            </w:r>
          </w:p>
        </w:tc>
      </w:tr>
      <w:tr w:rsidR="00CB29BF" w:rsidRPr="007A033B">
        <w:trPr>
          <w:jc w:val="center"/>
        </w:trPr>
        <w:tc>
          <w:tcPr>
            <w:tcW w:w="13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автобетононасоса</w:t>
            </w:r>
          </w:p>
        </w:tc>
        <w:tc>
          <w:tcPr>
            <w:tcW w:w="192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5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 калькуляции</w:t>
            </w:r>
          </w:p>
        </w:tc>
      </w:tr>
      <w:tr w:rsidR="00CB29BF" w:rsidRPr="007A033B">
        <w:trPr>
          <w:jc w:val="center"/>
        </w:trPr>
        <w:tc>
          <w:tcPr>
            <w:tcW w:w="1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бетоноукладчика</w:t>
            </w:r>
          </w:p>
        </w:tc>
        <w:tc>
          <w:tcPr>
            <w:tcW w:w="19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-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5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 калькуляции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Фасет 16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Количество укладываемой бетонной смеси, </w:t>
      </w:r>
      <w:smartTag w:uri="urn:schemas-microsoft-com:office:smarttags" w:element="metricconverter">
        <w:smartTagPr>
          <w:attr w:name="ProductID" w:val="1 м3"/>
        </w:smartTagPr>
        <w:r w:rsidRPr="007A033B">
          <w:rPr>
            <w:color w:val="000000" w:themeColor="text1"/>
            <w:szCs w:val="20"/>
          </w:rPr>
          <w:t>1 м</w:t>
        </w:r>
        <w:r w:rsidRPr="007A033B">
          <w:rPr>
            <w:color w:val="000000" w:themeColor="text1"/>
            <w:szCs w:val="20"/>
            <w:vertAlign w:val="superscript"/>
          </w:rPr>
          <w:t>3</w:t>
        </w:r>
      </w:smartTag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600"/>
        <w:gridCol w:w="1824"/>
        <w:gridCol w:w="593"/>
        <w:gridCol w:w="2394"/>
      </w:tblGrid>
      <w:tr w:rsidR="00CB29BF" w:rsidRPr="007A033B">
        <w:trPr>
          <w:tblHeader/>
          <w:jc w:val="center"/>
        </w:trPr>
        <w:tc>
          <w:tcPr>
            <w:tcW w:w="2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Наименование фактора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Обоснование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Код</w:t>
            </w: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44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Фундаментная плита толщиной, м: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4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1,2</w:t>
            </w:r>
          </w:p>
        </w:tc>
        <w:tc>
          <w:tcPr>
            <w:tcW w:w="9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Объем плиты</w:t>
            </w:r>
          </w:p>
        </w:tc>
        <w:tc>
          <w:tcPr>
            <w:tcW w:w="3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7"/>
              </w:rPr>
              <w:t>1</w:t>
            </w:r>
          </w:p>
        </w:tc>
        <w:tc>
          <w:tcPr>
            <w:tcW w:w="1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1980</w:t>
            </w:r>
          </w:p>
        </w:tc>
      </w:tr>
      <w:tr w:rsidR="00CB29BF" w:rsidRPr="007A033B">
        <w:trPr>
          <w:jc w:val="center"/>
        </w:trPr>
        <w:tc>
          <w:tcPr>
            <w:tcW w:w="24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0,8</w:t>
            </w:r>
          </w:p>
        </w:tc>
        <w:tc>
          <w:tcPr>
            <w:tcW w:w="9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«</w:t>
            </w:r>
          </w:p>
        </w:tc>
        <w:tc>
          <w:tcPr>
            <w:tcW w:w="3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1320</w:t>
            </w:r>
          </w:p>
        </w:tc>
      </w:tr>
      <w:tr w:rsidR="00CB29BF" w:rsidRPr="007A033B">
        <w:trPr>
          <w:jc w:val="center"/>
        </w:trPr>
        <w:tc>
          <w:tcPr>
            <w:tcW w:w="24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0,4</w:t>
            </w:r>
          </w:p>
        </w:tc>
        <w:tc>
          <w:tcPr>
            <w:tcW w:w="9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</w:rPr>
              <w:t>«</w:t>
            </w:r>
          </w:p>
        </w:tc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610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Фасет 17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t>Норма времени и расценка на укладку бетонной смеси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2677"/>
        <w:gridCol w:w="3175"/>
        <w:gridCol w:w="512"/>
        <w:gridCol w:w="3047"/>
      </w:tblGrid>
      <w:tr w:rsidR="00CB29BF" w:rsidRPr="007A033B">
        <w:trPr>
          <w:tblHeader/>
          <w:jc w:val="center"/>
        </w:trPr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Наименование фактора</w:t>
            </w: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Обоснование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Код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При работе:</w:t>
            </w: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142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автобетононасоса</w:t>
            </w:r>
          </w:p>
        </w:tc>
        <w:tc>
          <w:tcPr>
            <w:tcW w:w="16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Расчет № 1</w:t>
            </w:r>
          </w:p>
        </w:tc>
        <w:tc>
          <w:tcPr>
            <w:tcW w:w="27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61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По калькуляции</w:t>
            </w:r>
          </w:p>
        </w:tc>
      </w:tr>
      <w:tr w:rsidR="00CB29BF" w:rsidRPr="007A033B">
        <w:trPr>
          <w:jc w:val="center"/>
        </w:trPr>
        <w:tc>
          <w:tcPr>
            <w:tcW w:w="142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бетоноукладчика</w:t>
            </w:r>
          </w:p>
        </w:tc>
        <w:tc>
          <w:tcPr>
            <w:tcW w:w="16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Расчет № 2</w:t>
            </w:r>
          </w:p>
        </w:tc>
        <w:tc>
          <w:tcPr>
            <w:tcW w:w="27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61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Н. вр. для рабочих- 0,43;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для машиниста - 0,143.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Расц. для рабочих - 0-28;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для машиниста - 0-13.</w:t>
            </w:r>
          </w:p>
        </w:tc>
      </w:tr>
      <w:tr w:rsidR="00CB29BF" w:rsidRPr="007A033B">
        <w:trPr>
          <w:jc w:val="center"/>
        </w:trPr>
        <w:tc>
          <w:tcPr>
            <w:tcW w:w="1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рельсового крана</w:t>
            </w:r>
          </w:p>
        </w:tc>
        <w:tc>
          <w:tcPr>
            <w:tcW w:w="16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ЕНиР §Е4-1-49, табл. 1, п. 6</w:t>
            </w:r>
          </w:p>
        </w:tc>
        <w:tc>
          <w:tcPr>
            <w:tcW w:w="2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6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Н. вр. для рабочих- 0,22;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для машиниста - 0.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Расц. для рабочих - 0-15,7;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lastRenderedPageBreak/>
              <w:t>для машиниста - 0.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lastRenderedPageBreak/>
        <w:t>Фасет 18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Уход за бетоном, </w:t>
      </w:r>
      <w:smartTag w:uri="urn:schemas-microsoft-com:office:smarttags" w:element="metricconverter">
        <w:smartTagPr>
          <w:attr w:name="ProductID" w:val="100 м2"/>
        </w:smartTagPr>
        <w:r w:rsidRPr="007A033B">
          <w:rPr>
            <w:color w:val="000000" w:themeColor="text1"/>
            <w:szCs w:val="20"/>
          </w:rPr>
          <w:t>100 м</w:t>
        </w:r>
        <w:r w:rsidRPr="007A033B">
          <w:rPr>
            <w:color w:val="000000" w:themeColor="text1"/>
            <w:szCs w:val="20"/>
            <w:vertAlign w:val="superscript"/>
          </w:rPr>
          <w:t>2</w:t>
        </w:r>
      </w:smartTag>
    </w:p>
    <w:tbl>
      <w:tblPr>
        <w:tblW w:w="5000" w:type="pct"/>
        <w:jc w:val="center"/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3865"/>
        <w:gridCol w:w="3840"/>
        <w:gridCol w:w="405"/>
        <w:gridCol w:w="1301"/>
      </w:tblGrid>
      <w:tr w:rsidR="00CB29BF" w:rsidRPr="007A033B">
        <w:trPr>
          <w:tblHeader/>
          <w:jc w:val="center"/>
        </w:trPr>
        <w:tc>
          <w:tcPr>
            <w:tcW w:w="2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3"/>
              </w:rPr>
              <w:t>Наименование фактора</w:t>
            </w:r>
          </w:p>
        </w:tc>
        <w:tc>
          <w:tcPr>
            <w:tcW w:w="2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3"/>
              </w:rPr>
              <w:t>Обоснование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05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Поливка водой поверхностей фундаментной плиты толщиной, м:</w:t>
            </w:r>
          </w:p>
        </w:tc>
        <w:tc>
          <w:tcPr>
            <w:tcW w:w="204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05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1,2</w:t>
            </w:r>
          </w:p>
        </w:tc>
        <w:tc>
          <w:tcPr>
            <w:tcW w:w="2040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Площади горизонтальных и вертикальных поверхностей плиты</w:t>
            </w:r>
          </w:p>
        </w:tc>
        <w:tc>
          <w:tcPr>
            <w:tcW w:w="2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</w:t>
            </w:r>
          </w:p>
        </w:tc>
        <w:tc>
          <w:tcPr>
            <w:tcW w:w="6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221,46</w:t>
            </w:r>
          </w:p>
        </w:tc>
      </w:tr>
      <w:tr w:rsidR="00CB29BF" w:rsidRPr="007A033B">
        <w:trPr>
          <w:jc w:val="center"/>
        </w:trPr>
        <w:tc>
          <w:tcPr>
            <w:tcW w:w="205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2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6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213,63</w:t>
            </w:r>
          </w:p>
        </w:tc>
      </w:tr>
      <w:tr w:rsidR="00CB29BF" w:rsidRPr="007A033B">
        <w:trPr>
          <w:jc w:val="center"/>
        </w:trPr>
        <w:tc>
          <w:tcPr>
            <w:tcW w:w="205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rPr>
                <w:color w:val="000000" w:themeColor="text1"/>
                <w:sz w:val="20"/>
              </w:rPr>
            </w:pPr>
          </w:p>
        </w:tc>
        <w:tc>
          <w:tcPr>
            <w:tcW w:w="2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7"/>
              </w:rPr>
              <w:t>3</w:t>
            </w:r>
          </w:p>
        </w:tc>
        <w:tc>
          <w:tcPr>
            <w:tcW w:w="6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205,80</w:t>
            </w:r>
          </w:p>
        </w:tc>
      </w:tr>
      <w:tr w:rsidR="00CB29BF" w:rsidRPr="007A033B">
        <w:trPr>
          <w:jc w:val="center"/>
        </w:trPr>
        <w:tc>
          <w:tcPr>
            <w:tcW w:w="20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Покрытие рогожами поверхности фундаментной плиты</w:t>
            </w:r>
          </w:p>
        </w:tc>
        <w:tc>
          <w:tcPr>
            <w:tcW w:w="20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Площадь фундаментной плиты</w:t>
            </w:r>
          </w:p>
        </w:tc>
        <w:tc>
          <w:tcPr>
            <w:tcW w:w="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</w:rPr>
              <w:t>4</w:t>
            </w:r>
          </w:p>
        </w:tc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16,5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19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Масса грузов при погрузке после демонтажа, 100 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614"/>
        <w:gridCol w:w="1798"/>
        <w:gridCol w:w="595"/>
        <w:gridCol w:w="2404"/>
      </w:tblGrid>
      <w:tr w:rsidR="00CB29BF" w:rsidRPr="007A033B">
        <w:trPr>
          <w:tblHeader/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Наименование фактора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Обоснование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Код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Фундаментная плита толщиной, м: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1,2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По проекту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7"/>
              </w:rPr>
              <w:t>1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0,125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0,8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0,091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0,4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3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0,045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Фасет 20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t>Стоимость 1 маш.-ч работы строительных машин, руб.*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3395"/>
        <w:gridCol w:w="4354"/>
        <w:gridCol w:w="405"/>
        <w:gridCol w:w="1257"/>
      </w:tblGrid>
      <w:tr w:rsidR="00CB29BF" w:rsidRPr="007A033B">
        <w:trPr>
          <w:tblHeader/>
          <w:jc w:val="center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Наименование фактора</w:t>
            </w:r>
          </w:p>
        </w:tc>
        <w:tc>
          <w:tcPr>
            <w:tcW w:w="2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Обоснование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Код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Кран автомобильный грузоподъемностью 6,3 т</w:t>
            </w:r>
          </w:p>
        </w:tc>
        <w:tc>
          <w:tcPr>
            <w:tcW w:w="23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 xml:space="preserve">СНиП </w:t>
            </w:r>
            <w:r w:rsidRPr="007A033B">
              <w:rPr>
                <w:color w:val="000000" w:themeColor="text1"/>
                <w:sz w:val="20"/>
                <w:szCs w:val="20"/>
                <w:lang w:val="en-US"/>
              </w:rPr>
              <w:t>IV</w:t>
            </w:r>
            <w:r w:rsidRPr="007A033B">
              <w:rPr>
                <w:color w:val="000000" w:themeColor="text1"/>
                <w:sz w:val="20"/>
                <w:szCs w:val="20"/>
              </w:rPr>
              <w:t>-3-82 Приложение. Табл. 10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4,01</w:t>
            </w:r>
          </w:p>
        </w:tc>
      </w:tr>
      <w:tr w:rsidR="00CB29BF" w:rsidRPr="007A033B">
        <w:trPr>
          <w:jc w:val="center"/>
        </w:trPr>
        <w:tc>
          <w:tcPr>
            <w:tcW w:w="180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Кран рельсовый передвижной грузоподъемностью 10 т</w:t>
            </w:r>
          </w:p>
        </w:tc>
        <w:tc>
          <w:tcPr>
            <w:tcW w:w="23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 xml:space="preserve">СНиП </w:t>
            </w:r>
            <w:r w:rsidRPr="007A033B">
              <w:rPr>
                <w:color w:val="000000" w:themeColor="text1"/>
                <w:sz w:val="20"/>
                <w:szCs w:val="20"/>
                <w:lang w:val="en-US"/>
              </w:rPr>
              <w:t>IV</w:t>
            </w:r>
            <w:r w:rsidRPr="007A033B">
              <w:rPr>
                <w:color w:val="000000" w:themeColor="text1"/>
                <w:sz w:val="20"/>
                <w:szCs w:val="20"/>
              </w:rPr>
              <w:t>-3-82 Приложение. Табл. 10</w:t>
            </w:r>
          </w:p>
        </w:tc>
        <w:tc>
          <w:tcPr>
            <w:tcW w:w="2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6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6,11</w:t>
            </w:r>
          </w:p>
        </w:tc>
      </w:tr>
      <w:tr w:rsidR="00CB29BF" w:rsidRPr="007A033B">
        <w:trPr>
          <w:jc w:val="center"/>
        </w:trPr>
        <w:tc>
          <w:tcPr>
            <w:tcW w:w="180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Автобетононасос</w:t>
            </w:r>
          </w:p>
        </w:tc>
        <w:tc>
          <w:tcPr>
            <w:tcW w:w="23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 xml:space="preserve">Расчет экономической эффективности автобетононасоса ЦНИИОМТП, </w:t>
            </w:r>
            <w:smartTag w:uri="urn:schemas-microsoft-com:office:smarttags" w:element="metricconverter">
              <w:smartTagPr>
                <w:attr w:name="ProductID" w:val="1981 г"/>
              </w:smartTagPr>
              <w:r w:rsidRPr="007A033B">
                <w:rPr>
                  <w:color w:val="000000" w:themeColor="text1"/>
                  <w:sz w:val="20"/>
                  <w:szCs w:val="20"/>
                </w:rPr>
                <w:t>1981 г</w:t>
              </w:r>
            </w:smartTag>
            <w:r w:rsidRPr="007A033B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6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13,95</w:t>
            </w:r>
          </w:p>
        </w:tc>
      </w:tr>
      <w:tr w:rsidR="00CB29BF" w:rsidRPr="007A033B">
        <w:trPr>
          <w:jc w:val="center"/>
        </w:trPr>
        <w:tc>
          <w:tcPr>
            <w:tcW w:w="1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Бетоноукладчик</w:t>
            </w:r>
          </w:p>
        </w:tc>
        <w:tc>
          <w:tcPr>
            <w:tcW w:w="2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 xml:space="preserve">СНиП </w:t>
            </w:r>
            <w:r w:rsidRPr="007A033B">
              <w:rPr>
                <w:color w:val="000000" w:themeColor="text1"/>
                <w:sz w:val="20"/>
                <w:szCs w:val="20"/>
                <w:lang w:val="en-US"/>
              </w:rPr>
              <w:t>IV</w:t>
            </w:r>
            <w:r w:rsidRPr="007A033B">
              <w:rPr>
                <w:color w:val="000000" w:themeColor="text1"/>
                <w:sz w:val="20"/>
                <w:szCs w:val="20"/>
              </w:rPr>
              <w:t>-3-82 Приложение. Табл. 19</w:t>
            </w:r>
          </w:p>
        </w:tc>
        <w:tc>
          <w:tcPr>
            <w:tcW w:w="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6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3,12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120"/>
        <w:ind w:firstLine="283"/>
        <w:jc w:val="both"/>
        <w:rPr>
          <w:color w:val="000000" w:themeColor="text1"/>
          <w:sz w:val="20"/>
        </w:rPr>
      </w:pPr>
      <w:r w:rsidRPr="007A033B">
        <w:rPr>
          <w:rFonts w:cs="Courier New"/>
          <w:color w:val="000000" w:themeColor="text1"/>
          <w:sz w:val="20"/>
          <w:szCs w:val="21"/>
        </w:rPr>
        <w:t>* Стоимость маш.-часов механизмов указана для территориального пояса № 1.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jc w:val="center"/>
        <w:rPr>
          <w:color w:val="000000" w:themeColor="text1"/>
          <w:szCs w:val="22"/>
        </w:rPr>
      </w:pPr>
      <w:r w:rsidRPr="007A033B">
        <w:rPr>
          <w:color w:val="000000" w:themeColor="text1"/>
          <w:szCs w:val="22"/>
        </w:rPr>
        <w:t>Фасет 21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2"/>
        </w:rPr>
        <w:t>Площадь опалубки плиты, м</w:t>
      </w:r>
      <w:r w:rsidRPr="007A033B">
        <w:rPr>
          <w:color w:val="000000" w:themeColor="text1"/>
          <w:szCs w:val="22"/>
          <w:vertAlign w:val="superscript"/>
        </w:rPr>
        <w:t>2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614"/>
        <w:gridCol w:w="1798"/>
        <w:gridCol w:w="595"/>
        <w:gridCol w:w="2404"/>
      </w:tblGrid>
      <w:tr w:rsidR="00CB29BF" w:rsidRPr="007A033B">
        <w:trPr>
          <w:tblHeader/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Наименование фактора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Обоснование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Код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Фундаментная плита толщиной, м: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1,2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По проекту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30"/>
              </w:rPr>
              <w:t>1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157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2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104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0,4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3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52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2"/>
        </w:rPr>
      </w:pPr>
      <w:r w:rsidRPr="007A033B">
        <w:rPr>
          <w:color w:val="000000" w:themeColor="text1"/>
          <w:szCs w:val="22"/>
        </w:rPr>
        <w:t>Фасет 22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2"/>
        </w:rPr>
        <w:t xml:space="preserve">Норма расхода материалов на </w:t>
      </w:r>
      <w:smartTag w:uri="urn:schemas-microsoft-com:office:smarttags" w:element="metricconverter">
        <w:smartTagPr>
          <w:attr w:name="ProductID" w:val="1 м2"/>
        </w:smartTagPr>
        <w:r w:rsidRPr="007A033B">
          <w:rPr>
            <w:color w:val="000000" w:themeColor="text1"/>
            <w:szCs w:val="22"/>
          </w:rPr>
          <w:t>1 м</w:t>
        </w:r>
        <w:r w:rsidRPr="007A033B">
          <w:rPr>
            <w:color w:val="000000" w:themeColor="text1"/>
            <w:szCs w:val="22"/>
            <w:vertAlign w:val="superscript"/>
          </w:rPr>
          <w:t>2</w:t>
        </w:r>
      </w:smartTag>
      <w:r w:rsidRPr="007A033B">
        <w:rPr>
          <w:color w:val="000000" w:themeColor="text1"/>
          <w:szCs w:val="22"/>
        </w:rPr>
        <w:t xml:space="preserve"> опалубки, 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614"/>
        <w:gridCol w:w="1798"/>
        <w:gridCol w:w="595"/>
        <w:gridCol w:w="2404"/>
      </w:tblGrid>
      <w:tr w:rsidR="00CB29BF" w:rsidRPr="007A033B">
        <w:trPr>
          <w:tblHeader/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Наименование фактора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Обоснование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Код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Фундаментная плита толщиной, м: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1,2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По проекту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30"/>
              </w:rPr>
              <w:t>1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0,0795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0,8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0,0878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0,4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0,0873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2"/>
        </w:rPr>
      </w:pPr>
      <w:r w:rsidRPr="007A033B">
        <w:rPr>
          <w:color w:val="000000" w:themeColor="text1"/>
          <w:szCs w:val="22"/>
        </w:rPr>
        <w:t>Фасет 23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2"/>
        </w:rPr>
        <w:t xml:space="preserve">Норма расхода арматуры на </w:t>
      </w:r>
      <w:smartTag w:uri="urn:schemas-microsoft-com:office:smarttags" w:element="metricconverter">
        <w:smartTagPr>
          <w:attr w:name="ProductID" w:val="1 м3"/>
        </w:smartTagPr>
        <w:r w:rsidRPr="007A033B">
          <w:rPr>
            <w:color w:val="000000" w:themeColor="text1"/>
            <w:szCs w:val="22"/>
          </w:rPr>
          <w:t>1 м</w:t>
        </w:r>
        <w:r w:rsidRPr="007A033B">
          <w:rPr>
            <w:color w:val="000000" w:themeColor="text1"/>
            <w:szCs w:val="22"/>
            <w:vertAlign w:val="superscript"/>
          </w:rPr>
          <w:t>3</w:t>
        </w:r>
      </w:smartTag>
      <w:r w:rsidRPr="007A033B">
        <w:rPr>
          <w:color w:val="000000" w:themeColor="text1"/>
          <w:szCs w:val="22"/>
        </w:rPr>
        <w:t xml:space="preserve"> плиты, 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614"/>
        <w:gridCol w:w="1798"/>
        <w:gridCol w:w="595"/>
        <w:gridCol w:w="2404"/>
      </w:tblGrid>
      <w:tr w:rsidR="00CB29BF" w:rsidRPr="007A033B">
        <w:trPr>
          <w:tblHeader/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Наименование фактора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Обоснование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Код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Фундаментная плита толщиной, м: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1,2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По проекту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30"/>
              </w:rPr>
              <w:t>0,19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0,8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0,15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0,4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0,12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2"/>
        </w:rPr>
      </w:pPr>
      <w:r w:rsidRPr="007A033B">
        <w:rPr>
          <w:color w:val="000000" w:themeColor="text1"/>
          <w:szCs w:val="22"/>
        </w:rPr>
        <w:lastRenderedPageBreak/>
        <w:t>Фасет 24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2"/>
        </w:rPr>
        <w:t>Расход металлической сетки для ВРШ на плиту, м</w:t>
      </w:r>
      <w:r w:rsidRPr="007A033B">
        <w:rPr>
          <w:color w:val="000000" w:themeColor="text1"/>
          <w:szCs w:val="22"/>
          <w:vertAlign w:val="superscript"/>
        </w:rPr>
        <w:t>2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614"/>
        <w:gridCol w:w="1798"/>
        <w:gridCol w:w="595"/>
        <w:gridCol w:w="2404"/>
      </w:tblGrid>
      <w:tr w:rsidR="00CB29BF" w:rsidRPr="007A033B">
        <w:trPr>
          <w:tblHeader/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Наименование фактора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Обоснование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Фундаментная плита толщиной, м: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1,2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По проекту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7"/>
              </w:rPr>
              <w:t>1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365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303</w:t>
            </w:r>
          </w:p>
        </w:tc>
      </w:tr>
      <w:tr w:rsidR="00CB29BF" w:rsidRPr="007A033B">
        <w:trPr>
          <w:jc w:val="center"/>
        </w:trPr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0,4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12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181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1"/>
        </w:rPr>
      </w:pPr>
      <w:r w:rsidRPr="007A033B">
        <w:rPr>
          <w:color w:val="000000" w:themeColor="text1"/>
          <w:szCs w:val="21"/>
        </w:rPr>
        <w:t>Фасет 25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1"/>
        </w:rPr>
        <w:t>Норма расхода электродов на 100 сварных соединений, кг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5080"/>
        <w:gridCol w:w="1856"/>
        <w:gridCol w:w="659"/>
        <w:gridCol w:w="1816"/>
      </w:tblGrid>
      <w:tr w:rsidR="00CB29BF" w:rsidRPr="007A033B">
        <w:trPr>
          <w:tblHeader/>
          <w:jc w:val="center"/>
        </w:trPr>
        <w:tc>
          <w:tcPr>
            <w:tcW w:w="2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Наименование фактора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Обоснование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Код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1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69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2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Максимальный диаметр свариваемых стержней, мм: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2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="Courier New"/>
                <w:color w:val="000000" w:themeColor="text1"/>
                <w:sz w:val="20"/>
                <w:szCs w:val="15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="Courier New"/>
                <w:color w:val="000000" w:themeColor="text1"/>
                <w:sz w:val="20"/>
                <w:szCs w:val="21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6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16</w:t>
            </w:r>
          </w:p>
        </w:tc>
        <w:tc>
          <w:tcPr>
            <w:tcW w:w="9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2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Формула, подсчета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(0,058</w:t>
            </w:r>
            <w:r w:rsidRPr="007A033B">
              <w:rPr>
                <w:color w:val="000000" w:themeColor="text1"/>
                <w:sz w:val="20"/>
                <w:szCs w:val="22"/>
                <w:lang w:val="en-US"/>
              </w:rPr>
              <w:t>d</w:t>
            </w:r>
            <w:r w:rsidRPr="007A033B">
              <w:rPr>
                <w:color w:val="000000" w:themeColor="text1"/>
                <w:sz w:val="20"/>
                <w:szCs w:val="22"/>
                <w:vertAlign w:val="superscript"/>
              </w:rPr>
              <w:t>2</w:t>
            </w:r>
            <w:r w:rsidRPr="007A033B">
              <w:rPr>
                <w:color w:val="000000" w:themeColor="text1"/>
                <w:sz w:val="20"/>
                <w:szCs w:val="22"/>
              </w:rPr>
              <w:t xml:space="preserve"> - 8,5)</w:t>
            </w:r>
          </w:p>
        </w:tc>
        <w:tc>
          <w:tcPr>
            <w:tcW w:w="3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15"/>
              </w:rPr>
              <w:t>1</w:t>
            </w:r>
          </w:p>
        </w:tc>
        <w:tc>
          <w:tcPr>
            <w:tcW w:w="9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6,3</w:t>
            </w:r>
          </w:p>
        </w:tc>
      </w:tr>
      <w:tr w:rsidR="00CB29BF" w:rsidRPr="007A033B">
        <w:trPr>
          <w:jc w:val="center"/>
        </w:trPr>
        <w:tc>
          <w:tcPr>
            <w:tcW w:w="26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18</w:t>
            </w:r>
          </w:p>
        </w:tc>
        <w:tc>
          <w:tcPr>
            <w:tcW w:w="9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15"/>
              </w:rPr>
              <w:t>2</w:t>
            </w:r>
          </w:p>
        </w:tc>
        <w:tc>
          <w:tcPr>
            <w:tcW w:w="9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10,3</w:t>
            </w:r>
          </w:p>
        </w:tc>
      </w:tr>
      <w:tr w:rsidR="00CB29BF" w:rsidRPr="007A033B">
        <w:trPr>
          <w:jc w:val="center"/>
        </w:trPr>
        <w:tc>
          <w:tcPr>
            <w:tcW w:w="26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20</w:t>
            </w:r>
          </w:p>
        </w:tc>
        <w:tc>
          <w:tcPr>
            <w:tcW w:w="9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</w:t>
            </w:r>
          </w:p>
        </w:tc>
        <w:tc>
          <w:tcPr>
            <w:tcW w:w="9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14,7</w:t>
            </w:r>
          </w:p>
        </w:tc>
      </w:tr>
      <w:tr w:rsidR="00CB29BF" w:rsidRPr="007A033B">
        <w:trPr>
          <w:jc w:val="center"/>
        </w:trPr>
        <w:tc>
          <w:tcPr>
            <w:tcW w:w="26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22</w:t>
            </w:r>
          </w:p>
        </w:tc>
        <w:tc>
          <w:tcPr>
            <w:tcW w:w="9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4</w:t>
            </w:r>
          </w:p>
        </w:tc>
        <w:tc>
          <w:tcPr>
            <w:tcW w:w="9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19,6</w:t>
            </w:r>
          </w:p>
        </w:tc>
      </w:tr>
      <w:tr w:rsidR="00CB29BF" w:rsidRPr="007A033B">
        <w:trPr>
          <w:jc w:val="center"/>
        </w:trPr>
        <w:tc>
          <w:tcPr>
            <w:tcW w:w="26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24</w:t>
            </w:r>
          </w:p>
        </w:tc>
        <w:tc>
          <w:tcPr>
            <w:tcW w:w="9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5</w:t>
            </w:r>
          </w:p>
        </w:tc>
        <w:tc>
          <w:tcPr>
            <w:tcW w:w="9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24,9</w:t>
            </w:r>
          </w:p>
        </w:tc>
      </w:tr>
      <w:tr w:rsidR="00CB29BF" w:rsidRPr="007A033B">
        <w:trPr>
          <w:jc w:val="center"/>
        </w:trPr>
        <w:tc>
          <w:tcPr>
            <w:tcW w:w="26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26</w:t>
            </w:r>
          </w:p>
        </w:tc>
        <w:tc>
          <w:tcPr>
            <w:tcW w:w="9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6</w:t>
            </w:r>
          </w:p>
        </w:tc>
        <w:tc>
          <w:tcPr>
            <w:tcW w:w="9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30,7</w:t>
            </w:r>
          </w:p>
        </w:tc>
      </w:tr>
      <w:tr w:rsidR="00CB29BF" w:rsidRPr="007A033B">
        <w:trPr>
          <w:jc w:val="center"/>
        </w:trPr>
        <w:tc>
          <w:tcPr>
            <w:tcW w:w="26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28</w:t>
            </w:r>
          </w:p>
        </w:tc>
        <w:tc>
          <w:tcPr>
            <w:tcW w:w="9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7</w:t>
            </w:r>
          </w:p>
        </w:tc>
        <w:tc>
          <w:tcPr>
            <w:tcW w:w="9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2"/>
              </w:rPr>
              <w:t>По калькуляции</w:t>
            </w:r>
          </w:p>
        </w:tc>
      </w:tr>
      <w:tr w:rsidR="00CB29BF" w:rsidRPr="007A033B">
        <w:trPr>
          <w:jc w:val="center"/>
        </w:trPr>
        <w:tc>
          <w:tcPr>
            <w:tcW w:w="269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30</w:t>
            </w:r>
          </w:p>
        </w:tc>
        <w:tc>
          <w:tcPr>
            <w:tcW w:w="9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8</w:t>
            </w:r>
          </w:p>
        </w:tc>
        <w:tc>
          <w:tcPr>
            <w:tcW w:w="9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43,7</w:t>
            </w:r>
          </w:p>
        </w:tc>
      </w:tr>
      <w:tr w:rsidR="00CB29BF" w:rsidRPr="007A033B">
        <w:trPr>
          <w:jc w:val="center"/>
        </w:trPr>
        <w:tc>
          <w:tcPr>
            <w:tcW w:w="26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32</w:t>
            </w:r>
          </w:p>
        </w:tc>
        <w:tc>
          <w:tcPr>
            <w:tcW w:w="9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5"/>
              </w:rPr>
              <w:t>«</w:t>
            </w:r>
          </w:p>
        </w:tc>
        <w:tc>
          <w:tcPr>
            <w:tcW w:w="3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1"/>
              </w:rPr>
              <w:t>9</w:t>
            </w:r>
          </w:p>
        </w:tc>
        <w:tc>
          <w:tcPr>
            <w:tcW w:w="9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2"/>
              </w:rPr>
              <w:t>50,9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Фасет 26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t>Норма времени и расценка на прием бетонной смеси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4071"/>
        <w:gridCol w:w="2274"/>
        <w:gridCol w:w="469"/>
        <w:gridCol w:w="2597"/>
      </w:tblGrid>
      <w:tr w:rsidR="00CB29BF" w:rsidRPr="007A033B">
        <w:trPr>
          <w:tblHeader/>
          <w:jc w:val="center"/>
        </w:trPr>
        <w:tc>
          <w:tcPr>
            <w:tcW w:w="2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Наименование фактора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Обоснование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Код</w:t>
            </w:r>
          </w:p>
        </w:tc>
        <w:tc>
          <w:tcPr>
            <w:tcW w:w="1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21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19"/>
              </w:rPr>
              <w:t>При работе: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3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ascii="Courier New" w:hAnsi="Courier New" w:cs="Courier New"/>
                <w:color w:val="000000" w:themeColor="text1"/>
                <w:sz w:val="20"/>
                <w:szCs w:val="20"/>
              </w:rPr>
              <w:t> </w:t>
            </w:r>
          </w:p>
        </w:tc>
      </w:tr>
      <w:tr w:rsidR="00CB29BF" w:rsidRPr="007A033B">
        <w:trPr>
          <w:jc w:val="center"/>
        </w:trPr>
        <w:tc>
          <w:tcPr>
            <w:tcW w:w="216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стрелового крана или бетоноукладчика</w:t>
            </w:r>
          </w:p>
        </w:tc>
        <w:tc>
          <w:tcPr>
            <w:tcW w:w="12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ЕНиР, §Е4-1-54, п. 20</w:t>
            </w:r>
          </w:p>
        </w:tc>
        <w:tc>
          <w:tcPr>
            <w:tcW w:w="24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3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Н. вр. для рабочих - 5,7;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Расц. для рабочих - 3-65.</w:t>
            </w:r>
          </w:p>
        </w:tc>
      </w:tr>
      <w:tr w:rsidR="00CB29BF" w:rsidRPr="007A033B">
        <w:trPr>
          <w:jc w:val="center"/>
        </w:trPr>
        <w:tc>
          <w:tcPr>
            <w:tcW w:w="2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автобетононасоса</w:t>
            </w:r>
          </w:p>
        </w:tc>
        <w:tc>
          <w:tcPr>
            <w:tcW w:w="1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3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По калькуляции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Фасет 27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t>Норма времени и расценка на уход за бетоном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CellMar>
          <w:left w:w="28" w:type="dxa"/>
          <w:right w:w="28" w:type="dxa"/>
        </w:tblCellMar>
        <w:tblLook w:val="0000"/>
      </w:tblPr>
      <w:tblGrid>
        <w:gridCol w:w="3123"/>
        <w:gridCol w:w="2535"/>
        <w:gridCol w:w="777"/>
        <w:gridCol w:w="2976"/>
      </w:tblGrid>
      <w:tr w:rsidR="00CB29BF" w:rsidRPr="007A033B">
        <w:trPr>
          <w:tblHeader/>
          <w:jc w:val="center"/>
        </w:trPr>
        <w:tc>
          <w:tcPr>
            <w:tcW w:w="1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Наименование фактора</w:t>
            </w: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Обоснование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Код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29BF" w:rsidRPr="007A033B" w:rsidRDefault="00CB29BF" w:rsidP="00CB29B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Значение фактора</w:t>
            </w:r>
          </w:p>
        </w:tc>
      </w:tr>
      <w:tr w:rsidR="00CB29BF" w:rsidRPr="007A033B">
        <w:trPr>
          <w:jc w:val="center"/>
        </w:trPr>
        <w:tc>
          <w:tcPr>
            <w:tcW w:w="16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Поливка бетонных поверхностей водой</w:t>
            </w: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ЕНиР, §Е4-1-54, п. 9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По калькуляции</w:t>
            </w:r>
          </w:p>
        </w:tc>
      </w:tr>
      <w:tr w:rsidR="00CB29BF" w:rsidRPr="007A033B">
        <w:trPr>
          <w:jc w:val="center"/>
        </w:trPr>
        <w:tc>
          <w:tcPr>
            <w:tcW w:w="1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Покрытие бетонных поверхностей рогожами или матами</w:t>
            </w:r>
          </w:p>
        </w:tc>
        <w:tc>
          <w:tcPr>
            <w:tcW w:w="1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ЕНиР, §Е4-1-54, п. 10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</w:rPr>
            </w:pPr>
            <w:r w:rsidRPr="007A033B">
              <w:rPr>
                <w:rFonts w:cs="Courier New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Н. вр. для рабочих - 0,21;</w:t>
            </w:r>
          </w:p>
          <w:p w:rsidR="00CB29BF" w:rsidRPr="007A033B" w:rsidRDefault="00CB29BF" w:rsidP="00CB29B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</w:rPr>
            </w:pPr>
            <w:r w:rsidRPr="007A033B">
              <w:rPr>
                <w:color w:val="000000" w:themeColor="text1"/>
                <w:sz w:val="20"/>
                <w:szCs w:val="20"/>
              </w:rPr>
              <w:t>Расц. для рабочих - 0-13,4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t>Расчет № 1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t>Норма времени и расценка на прием, подачу и укладку бетонной смеси автобетононасосом с очисткой бетоновода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А. Норма времени и расценка на прием, подачу и укладку бетонной смеси автобетононасосом.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Эксплуатационная среднечасовая производительность составляет: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П</w:t>
      </w:r>
      <w:r w:rsidRPr="007A033B">
        <w:rPr>
          <w:color w:val="000000" w:themeColor="text1"/>
          <w:szCs w:val="20"/>
          <w:vertAlign w:val="subscript"/>
        </w:rPr>
        <w:t>э</w:t>
      </w:r>
      <w:r w:rsidRPr="007A033B">
        <w:rPr>
          <w:color w:val="000000" w:themeColor="text1"/>
          <w:szCs w:val="20"/>
        </w:rPr>
        <w:t xml:space="preserve"> = П</w:t>
      </w:r>
      <w:r w:rsidRPr="007A033B">
        <w:rPr>
          <w:color w:val="000000" w:themeColor="text1"/>
          <w:szCs w:val="20"/>
          <w:vertAlign w:val="subscript"/>
        </w:rPr>
        <w:t>т</w:t>
      </w:r>
      <w:r w:rsidRPr="007A033B">
        <w:rPr>
          <w:color w:val="000000" w:themeColor="text1"/>
          <w:szCs w:val="20"/>
        </w:rPr>
        <w:t xml:space="preserve">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К</w:t>
      </w:r>
      <w:r w:rsidRPr="007A033B">
        <w:rPr>
          <w:color w:val="000000" w:themeColor="text1"/>
          <w:szCs w:val="20"/>
          <w:vertAlign w:val="subscript"/>
        </w:rPr>
        <w:t>т</w:t>
      </w:r>
      <w:r w:rsidRPr="007A033B">
        <w:rPr>
          <w:color w:val="000000" w:themeColor="text1"/>
          <w:szCs w:val="20"/>
        </w:rPr>
        <w:t xml:space="preserve"> </w:t>
      </w:r>
      <w:r w:rsidRPr="007A033B">
        <w:rPr>
          <w:color w:val="000000" w:themeColor="text1"/>
          <w:szCs w:val="20"/>
          <w:lang w:val="en-US"/>
        </w:rPr>
        <w:sym w:font="Symbol" w:char="00B4"/>
      </w:r>
      <w:r w:rsidRPr="007A033B">
        <w:rPr>
          <w:color w:val="000000" w:themeColor="text1"/>
          <w:szCs w:val="20"/>
        </w:rPr>
        <w:t xml:space="preserve"> К</w:t>
      </w:r>
      <w:r w:rsidRPr="007A033B">
        <w:rPr>
          <w:color w:val="000000" w:themeColor="text1"/>
          <w:szCs w:val="20"/>
          <w:vertAlign w:val="subscript"/>
        </w:rPr>
        <w:t>пр</w:t>
      </w:r>
      <w:r w:rsidRPr="007A033B">
        <w:rPr>
          <w:color w:val="000000" w:themeColor="text1"/>
          <w:szCs w:val="20"/>
        </w:rPr>
        <w:t xml:space="preserve"> м</w:t>
      </w:r>
      <w:r w:rsidRPr="007A033B">
        <w:rPr>
          <w:color w:val="000000" w:themeColor="text1"/>
          <w:szCs w:val="20"/>
          <w:vertAlign w:val="superscript"/>
        </w:rPr>
        <w:t>3</w:t>
      </w:r>
      <w:r w:rsidRPr="007A033B">
        <w:rPr>
          <w:color w:val="000000" w:themeColor="text1"/>
          <w:szCs w:val="20"/>
        </w:rPr>
        <w:t>/ч,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где: П</w:t>
      </w:r>
      <w:r w:rsidRPr="007A033B">
        <w:rPr>
          <w:color w:val="000000" w:themeColor="text1"/>
          <w:szCs w:val="20"/>
          <w:vertAlign w:val="subscript"/>
        </w:rPr>
        <w:t>т</w:t>
      </w:r>
      <w:r w:rsidRPr="007A033B">
        <w:rPr>
          <w:color w:val="000000" w:themeColor="text1"/>
          <w:szCs w:val="20"/>
        </w:rPr>
        <w:t xml:space="preserve"> = 60 м</w:t>
      </w:r>
      <w:r w:rsidRPr="007A033B">
        <w:rPr>
          <w:color w:val="000000" w:themeColor="text1"/>
          <w:szCs w:val="20"/>
          <w:vertAlign w:val="superscript"/>
        </w:rPr>
        <w:t>3</w:t>
      </w:r>
      <w:r w:rsidRPr="007A033B">
        <w:rPr>
          <w:color w:val="000000" w:themeColor="text1"/>
          <w:szCs w:val="20"/>
        </w:rPr>
        <w:t xml:space="preserve">/ч - техническая производительность автобетононасоса </w:t>
      </w:r>
      <w:r w:rsidRPr="007A033B">
        <w:rPr>
          <w:rFonts w:cs="Courier New"/>
          <w:color w:val="000000" w:themeColor="text1"/>
          <w:szCs w:val="20"/>
        </w:rPr>
        <w:t>(паспортная);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left="1900" w:hanging="1617"/>
        <w:jc w:val="both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К</w:t>
      </w:r>
      <w:r w:rsidRPr="007A033B">
        <w:rPr>
          <w:color w:val="000000" w:themeColor="text1"/>
          <w:szCs w:val="20"/>
          <w:vertAlign w:val="subscript"/>
        </w:rPr>
        <w:t>т</w:t>
      </w:r>
      <w:r w:rsidRPr="007A033B">
        <w:rPr>
          <w:color w:val="000000" w:themeColor="text1"/>
          <w:szCs w:val="20"/>
        </w:rPr>
        <w:t xml:space="preserve"> = 0,4 - коэффициент перехода от технической производительности к эксплуатационной;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left="1900" w:hanging="1100"/>
        <w:jc w:val="both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К</w:t>
      </w:r>
      <w:r w:rsidRPr="007A033B">
        <w:rPr>
          <w:color w:val="000000" w:themeColor="text1"/>
          <w:szCs w:val="20"/>
          <w:vertAlign w:val="subscript"/>
        </w:rPr>
        <w:t>пр</w:t>
      </w:r>
      <w:r w:rsidRPr="007A033B">
        <w:rPr>
          <w:color w:val="000000" w:themeColor="text1"/>
          <w:szCs w:val="20"/>
        </w:rPr>
        <w:t xml:space="preserve"> = 0,7 - коэффициент, учитывающий простои.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Коэффициенты К</w:t>
      </w:r>
      <w:r w:rsidRPr="007A033B">
        <w:rPr>
          <w:color w:val="000000" w:themeColor="text1"/>
          <w:szCs w:val="20"/>
          <w:vertAlign w:val="subscript"/>
        </w:rPr>
        <w:t>т</w:t>
      </w:r>
      <w:r w:rsidRPr="007A033B">
        <w:rPr>
          <w:color w:val="000000" w:themeColor="text1"/>
          <w:szCs w:val="20"/>
        </w:rPr>
        <w:t xml:space="preserve"> и К</w:t>
      </w:r>
      <w:r w:rsidRPr="007A033B">
        <w:rPr>
          <w:color w:val="000000" w:themeColor="text1"/>
          <w:szCs w:val="20"/>
          <w:vertAlign w:val="subscript"/>
        </w:rPr>
        <w:t>пр</w:t>
      </w:r>
      <w:r w:rsidRPr="007A033B">
        <w:rPr>
          <w:color w:val="000000" w:themeColor="text1"/>
          <w:szCs w:val="20"/>
        </w:rPr>
        <w:t xml:space="preserve"> взяты из «Инструкции по определению экономической эффективности новых строительных, дорожных, мелиоративных машин; противопожарного оборудования; лифтов; изобретений и рационализаторских предложений. Часть </w:t>
      </w:r>
      <w:r w:rsidRPr="007A033B">
        <w:rPr>
          <w:color w:val="000000" w:themeColor="text1"/>
          <w:szCs w:val="20"/>
          <w:lang w:val="en-US"/>
        </w:rPr>
        <w:t>II</w:t>
      </w:r>
      <w:r w:rsidRPr="007A033B">
        <w:rPr>
          <w:color w:val="000000" w:themeColor="text1"/>
          <w:szCs w:val="20"/>
        </w:rPr>
        <w:t xml:space="preserve">, </w:t>
      </w:r>
      <w:smartTag w:uri="urn:schemas-microsoft-com:office:smarttags" w:element="metricconverter">
        <w:smartTagPr>
          <w:attr w:name="ProductID" w:val="1978 г"/>
        </w:smartTagPr>
        <w:r w:rsidRPr="007A033B">
          <w:rPr>
            <w:color w:val="000000" w:themeColor="text1"/>
            <w:szCs w:val="20"/>
          </w:rPr>
          <w:t>1978 г</w:t>
        </w:r>
      </w:smartTag>
      <w:r w:rsidRPr="007A033B">
        <w:rPr>
          <w:color w:val="000000" w:themeColor="text1"/>
          <w:szCs w:val="20"/>
        </w:rPr>
        <w:t>.».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Эксплуатационная среднечасовая производительность составит: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lastRenderedPageBreak/>
        <w:t>П</w:t>
      </w:r>
      <w:r w:rsidRPr="007A033B">
        <w:rPr>
          <w:color w:val="000000" w:themeColor="text1"/>
          <w:szCs w:val="20"/>
          <w:vertAlign w:val="subscript"/>
        </w:rPr>
        <w:t>э</w:t>
      </w:r>
      <w:r w:rsidRPr="007A033B">
        <w:rPr>
          <w:color w:val="000000" w:themeColor="text1"/>
          <w:szCs w:val="20"/>
        </w:rPr>
        <w:t xml:space="preserve"> = 60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0,4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0,7 = 17 м</w:t>
      </w:r>
      <w:r w:rsidRPr="007A033B">
        <w:rPr>
          <w:color w:val="000000" w:themeColor="text1"/>
          <w:szCs w:val="20"/>
          <w:vertAlign w:val="superscript"/>
        </w:rPr>
        <w:t>3</w:t>
      </w:r>
      <w:r w:rsidRPr="007A033B">
        <w:rPr>
          <w:color w:val="000000" w:themeColor="text1"/>
          <w:szCs w:val="20"/>
        </w:rPr>
        <w:t>/ч.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 xml:space="preserve">Измеритель - </w:t>
      </w:r>
      <w:smartTag w:uri="urn:schemas-microsoft-com:office:smarttags" w:element="metricconverter">
        <w:smartTagPr>
          <w:attr w:name="ProductID" w:val="1 м3"/>
        </w:smartTagPr>
        <w:r w:rsidRPr="007A033B">
          <w:rPr>
            <w:color w:val="000000" w:themeColor="text1"/>
            <w:szCs w:val="20"/>
          </w:rPr>
          <w:t>1 м</w:t>
        </w:r>
        <w:r w:rsidRPr="007A033B">
          <w:rPr>
            <w:color w:val="000000" w:themeColor="text1"/>
            <w:szCs w:val="20"/>
            <w:vertAlign w:val="superscript"/>
          </w:rPr>
          <w:t>3</w:t>
        </w:r>
      </w:smartTag>
      <w:r w:rsidRPr="007A033B">
        <w:rPr>
          <w:color w:val="000000" w:themeColor="text1"/>
          <w:szCs w:val="20"/>
        </w:rPr>
        <w:t xml:space="preserve"> бетонной смеси.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Время бетонирования 1 м</w:t>
      </w:r>
      <w:r w:rsidRPr="007A033B">
        <w:rPr>
          <w:color w:val="000000" w:themeColor="text1"/>
          <w:szCs w:val="20"/>
          <w:vertAlign w:val="superscript"/>
        </w:rPr>
        <w:t>3</w:t>
      </w:r>
      <w:r w:rsidRPr="007A033B">
        <w:rPr>
          <w:color w:val="000000" w:themeColor="text1"/>
          <w:szCs w:val="20"/>
        </w:rPr>
        <w:t xml:space="preserve"> составит: 1 : 17 = 0,06 ч.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Состав звена: машинист 5 разр. - 1 чел., оператор 5 разр. - 1 чел., бетонщики 3 разр. - 1 чел., 2 разр. - 2 чел.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Норма времени на измеритель составит: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для машиниста - 0,06 чел.-ч;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для оператора - 0,06 чел.-ч;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для остального звена - 0,06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3 = 0,18 чел.-ч.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Б. Норма времени на очистку бетоновода.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Согласно ЕНиР §Е4-1-48, табл. 6 (К = 0,3 на очистку 100 м бетоновода сжатым воздухом) норма времени составляет 1,89 чел.-ч. Для принятой длины бетоновода (20 м) норма времени составит: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1,89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0,2 = 0,378 чел.-ч.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Очистка бетоновода проводится один раз в смену. За это время будет уложено: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17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8,2 = 139,4 м</w:t>
      </w:r>
      <w:r w:rsidRPr="007A033B">
        <w:rPr>
          <w:color w:val="000000" w:themeColor="text1"/>
          <w:szCs w:val="20"/>
          <w:vertAlign w:val="superscript"/>
        </w:rPr>
        <w:t>3</w:t>
      </w:r>
      <w:r w:rsidRPr="007A033B">
        <w:rPr>
          <w:color w:val="000000" w:themeColor="text1"/>
          <w:szCs w:val="20"/>
        </w:rPr>
        <w:t xml:space="preserve"> бетонной смеси.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Приведенная норма времени на очистку бетоновода на измеритель (1 м</w:t>
      </w:r>
      <w:r w:rsidRPr="007A033B">
        <w:rPr>
          <w:color w:val="000000" w:themeColor="text1"/>
          <w:szCs w:val="20"/>
          <w:vertAlign w:val="superscript"/>
        </w:rPr>
        <w:t>3</w:t>
      </w:r>
      <w:r w:rsidRPr="007A033B">
        <w:rPr>
          <w:color w:val="000000" w:themeColor="text1"/>
          <w:szCs w:val="20"/>
        </w:rPr>
        <w:t>) составит: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color w:val="000000" w:themeColor="text1"/>
        </w:rPr>
      </w:pPr>
      <w:r w:rsidRPr="007A033B">
        <w:rPr>
          <w:rFonts w:cs="Courier New"/>
          <w:color w:val="000000" w:themeColor="text1"/>
          <w:szCs w:val="20"/>
        </w:rPr>
        <w:t>0,378 : 139,4 = 0,0027 чел.-ч.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В. Общая норма времени на прием, подачу, укладку бетонной смеси и очистку бетоновода составит: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для рабочих - 0,18 чел.-ч;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для машиниста и оператора - (0,06 + 0,0027)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2 = 0,125 чел.-ч.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Расценка составит: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для рабочих - (18/3)·(0-70 + 0-64 + 0-64) = 0-11,9 руб.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для машиниста и оператора - 0-91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0,125 = 0-11,4 руб.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Расчет № 2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t>Норма времени и расценка на подачу и укладку бетонной смеси бетоноукладчиком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Эксплуатационная среднечасовая производительность составляет: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П</w:t>
      </w:r>
      <w:r w:rsidRPr="007A033B">
        <w:rPr>
          <w:color w:val="000000" w:themeColor="text1"/>
          <w:szCs w:val="20"/>
          <w:vertAlign w:val="subscript"/>
        </w:rPr>
        <w:t>э</w:t>
      </w:r>
      <w:r w:rsidRPr="007A033B">
        <w:rPr>
          <w:color w:val="000000" w:themeColor="text1"/>
          <w:szCs w:val="20"/>
        </w:rPr>
        <w:t xml:space="preserve"> = П</w:t>
      </w:r>
      <w:r w:rsidRPr="007A033B">
        <w:rPr>
          <w:color w:val="000000" w:themeColor="text1"/>
          <w:szCs w:val="20"/>
          <w:vertAlign w:val="subscript"/>
        </w:rPr>
        <w:t>т</w:t>
      </w:r>
      <w:r w:rsidRPr="007A033B">
        <w:rPr>
          <w:color w:val="000000" w:themeColor="text1"/>
          <w:szCs w:val="20"/>
        </w:rPr>
        <w:t xml:space="preserve">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К</w:t>
      </w:r>
      <w:r w:rsidRPr="007A033B">
        <w:rPr>
          <w:color w:val="000000" w:themeColor="text1"/>
          <w:szCs w:val="20"/>
          <w:vertAlign w:val="subscript"/>
        </w:rPr>
        <w:t>т</w:t>
      </w:r>
      <w:r w:rsidRPr="007A033B">
        <w:rPr>
          <w:color w:val="000000" w:themeColor="text1"/>
          <w:szCs w:val="20"/>
        </w:rPr>
        <w:t xml:space="preserve"> </w:t>
      </w:r>
      <w:r w:rsidRPr="007A033B">
        <w:rPr>
          <w:color w:val="000000" w:themeColor="text1"/>
          <w:szCs w:val="20"/>
          <w:lang w:val="en-US"/>
        </w:rPr>
        <w:sym w:font="Symbol" w:char="00B4"/>
      </w:r>
      <w:r w:rsidRPr="007A033B">
        <w:rPr>
          <w:color w:val="000000" w:themeColor="text1"/>
          <w:szCs w:val="20"/>
        </w:rPr>
        <w:t xml:space="preserve"> К</w:t>
      </w:r>
      <w:r w:rsidRPr="007A033B">
        <w:rPr>
          <w:color w:val="000000" w:themeColor="text1"/>
          <w:szCs w:val="20"/>
          <w:vertAlign w:val="subscript"/>
        </w:rPr>
        <w:t>пр</w:t>
      </w:r>
      <w:r w:rsidRPr="007A033B">
        <w:rPr>
          <w:color w:val="000000" w:themeColor="text1"/>
          <w:szCs w:val="20"/>
        </w:rPr>
        <w:t xml:space="preserve"> м</w:t>
      </w:r>
      <w:r w:rsidRPr="007A033B">
        <w:rPr>
          <w:color w:val="000000" w:themeColor="text1"/>
          <w:szCs w:val="20"/>
          <w:vertAlign w:val="superscript"/>
        </w:rPr>
        <w:t>3</w:t>
      </w:r>
      <w:r w:rsidRPr="007A033B">
        <w:rPr>
          <w:color w:val="000000" w:themeColor="text1"/>
          <w:szCs w:val="20"/>
        </w:rPr>
        <w:t>/ч,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где: П</w:t>
      </w:r>
      <w:r w:rsidRPr="007A033B">
        <w:rPr>
          <w:color w:val="000000" w:themeColor="text1"/>
          <w:szCs w:val="20"/>
          <w:vertAlign w:val="subscript"/>
        </w:rPr>
        <w:t>т</w:t>
      </w:r>
      <w:r w:rsidRPr="007A033B">
        <w:rPr>
          <w:color w:val="000000" w:themeColor="text1"/>
          <w:szCs w:val="20"/>
        </w:rPr>
        <w:t xml:space="preserve"> = 25 м</w:t>
      </w:r>
      <w:r w:rsidRPr="007A033B">
        <w:rPr>
          <w:color w:val="000000" w:themeColor="text1"/>
          <w:szCs w:val="20"/>
          <w:vertAlign w:val="superscript"/>
        </w:rPr>
        <w:t>3</w:t>
      </w:r>
      <w:r w:rsidRPr="007A033B">
        <w:rPr>
          <w:color w:val="000000" w:themeColor="text1"/>
          <w:szCs w:val="20"/>
        </w:rPr>
        <w:t xml:space="preserve">/ч - техническая производительность бетоноукладчика </w:t>
      </w:r>
      <w:r w:rsidRPr="007A033B">
        <w:rPr>
          <w:rFonts w:cs="Courier New"/>
          <w:color w:val="000000" w:themeColor="text1"/>
          <w:szCs w:val="20"/>
        </w:rPr>
        <w:t>(паспортная);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left="1900" w:hanging="1617"/>
        <w:jc w:val="both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К</w:t>
      </w:r>
      <w:r w:rsidRPr="007A033B">
        <w:rPr>
          <w:color w:val="000000" w:themeColor="text1"/>
          <w:szCs w:val="20"/>
          <w:vertAlign w:val="subscript"/>
        </w:rPr>
        <w:t>т</w:t>
      </w:r>
      <w:r w:rsidRPr="007A033B">
        <w:rPr>
          <w:color w:val="000000" w:themeColor="text1"/>
          <w:szCs w:val="20"/>
        </w:rPr>
        <w:t xml:space="preserve"> = 0,4 - коэффициент перехода от технической производительности к эксплуатационной;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left="1900" w:hanging="1100"/>
        <w:jc w:val="both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К</w:t>
      </w:r>
      <w:r w:rsidRPr="007A033B">
        <w:rPr>
          <w:color w:val="000000" w:themeColor="text1"/>
          <w:szCs w:val="20"/>
          <w:vertAlign w:val="subscript"/>
        </w:rPr>
        <w:t>пр</w:t>
      </w:r>
      <w:r w:rsidRPr="007A033B">
        <w:rPr>
          <w:color w:val="000000" w:themeColor="text1"/>
          <w:szCs w:val="20"/>
        </w:rPr>
        <w:t xml:space="preserve"> = 0,7 - коэффициент, учитывающий простои.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Коэффициенты К</w:t>
      </w:r>
      <w:r w:rsidRPr="007A033B">
        <w:rPr>
          <w:color w:val="000000" w:themeColor="text1"/>
          <w:szCs w:val="20"/>
          <w:vertAlign w:val="subscript"/>
        </w:rPr>
        <w:t>т</w:t>
      </w:r>
      <w:r w:rsidRPr="007A033B">
        <w:rPr>
          <w:color w:val="000000" w:themeColor="text1"/>
          <w:szCs w:val="20"/>
        </w:rPr>
        <w:t xml:space="preserve"> и К</w:t>
      </w:r>
      <w:r w:rsidRPr="007A033B">
        <w:rPr>
          <w:color w:val="000000" w:themeColor="text1"/>
          <w:szCs w:val="20"/>
          <w:vertAlign w:val="subscript"/>
        </w:rPr>
        <w:t>пр</w:t>
      </w:r>
      <w:r w:rsidRPr="007A033B">
        <w:rPr>
          <w:color w:val="000000" w:themeColor="text1"/>
          <w:szCs w:val="20"/>
        </w:rPr>
        <w:t xml:space="preserve"> взяты из «Инструкции по определению экономической эффективности новых строительных, дорожных, мелиоративных машин; противопожарного оборудования; лифтов; изобретений и рационализаторских предложений. Часть </w:t>
      </w:r>
      <w:r w:rsidRPr="007A033B">
        <w:rPr>
          <w:color w:val="000000" w:themeColor="text1"/>
          <w:szCs w:val="20"/>
          <w:lang w:val="en-US"/>
        </w:rPr>
        <w:t>II</w:t>
      </w:r>
      <w:r w:rsidRPr="007A033B">
        <w:rPr>
          <w:color w:val="000000" w:themeColor="text1"/>
          <w:szCs w:val="20"/>
        </w:rPr>
        <w:t xml:space="preserve">, </w:t>
      </w:r>
      <w:smartTag w:uri="urn:schemas-microsoft-com:office:smarttags" w:element="metricconverter">
        <w:smartTagPr>
          <w:attr w:name="ProductID" w:val="1978 г"/>
        </w:smartTagPr>
        <w:r w:rsidRPr="007A033B">
          <w:rPr>
            <w:color w:val="000000" w:themeColor="text1"/>
            <w:szCs w:val="20"/>
          </w:rPr>
          <w:t>1978 г</w:t>
        </w:r>
      </w:smartTag>
      <w:r w:rsidRPr="007A033B">
        <w:rPr>
          <w:color w:val="000000" w:themeColor="text1"/>
          <w:szCs w:val="20"/>
        </w:rPr>
        <w:t>.».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>Эксплуатационная среднечасовая производительность составит: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color w:val="000000" w:themeColor="text1"/>
        </w:rPr>
      </w:pPr>
      <w:r w:rsidRPr="007A033B">
        <w:rPr>
          <w:color w:val="000000" w:themeColor="text1"/>
          <w:szCs w:val="20"/>
        </w:rPr>
        <w:t>П</w:t>
      </w:r>
      <w:r w:rsidRPr="007A033B">
        <w:rPr>
          <w:color w:val="000000" w:themeColor="text1"/>
          <w:szCs w:val="20"/>
          <w:vertAlign w:val="subscript"/>
        </w:rPr>
        <w:t>э</w:t>
      </w:r>
      <w:r w:rsidRPr="007A033B">
        <w:rPr>
          <w:color w:val="000000" w:themeColor="text1"/>
          <w:szCs w:val="20"/>
        </w:rPr>
        <w:t xml:space="preserve"> = 25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0,4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0,7 = 7 м</w:t>
      </w:r>
      <w:r w:rsidRPr="007A033B">
        <w:rPr>
          <w:color w:val="000000" w:themeColor="text1"/>
          <w:szCs w:val="20"/>
          <w:vertAlign w:val="superscript"/>
        </w:rPr>
        <w:t>3</w:t>
      </w:r>
      <w:r w:rsidRPr="007A033B">
        <w:rPr>
          <w:color w:val="000000" w:themeColor="text1"/>
          <w:szCs w:val="20"/>
        </w:rPr>
        <w:t>/ч.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Измеритель - </w:t>
      </w:r>
      <w:smartTag w:uri="urn:schemas-microsoft-com:office:smarttags" w:element="metricconverter">
        <w:smartTagPr>
          <w:attr w:name="ProductID" w:val="1 м3"/>
        </w:smartTagPr>
        <w:r w:rsidRPr="007A033B">
          <w:rPr>
            <w:color w:val="000000" w:themeColor="text1"/>
            <w:szCs w:val="20"/>
          </w:rPr>
          <w:t>1 м</w:t>
        </w:r>
        <w:r w:rsidRPr="007A033B">
          <w:rPr>
            <w:color w:val="000000" w:themeColor="text1"/>
            <w:szCs w:val="20"/>
            <w:vertAlign w:val="superscript"/>
          </w:rPr>
          <w:t>3</w:t>
        </w:r>
      </w:smartTag>
      <w:r w:rsidRPr="007A033B">
        <w:rPr>
          <w:color w:val="000000" w:themeColor="text1"/>
          <w:szCs w:val="20"/>
        </w:rPr>
        <w:t xml:space="preserve"> бетонной смеси.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Время бетонирования </w:t>
      </w:r>
      <w:smartTag w:uri="urn:schemas-microsoft-com:office:smarttags" w:element="metricconverter">
        <w:smartTagPr>
          <w:attr w:name="ProductID" w:val="1 м3"/>
        </w:smartTagPr>
        <w:r w:rsidRPr="007A033B">
          <w:rPr>
            <w:color w:val="000000" w:themeColor="text1"/>
            <w:szCs w:val="20"/>
          </w:rPr>
          <w:t>1 м</w:t>
        </w:r>
        <w:r w:rsidRPr="007A033B">
          <w:rPr>
            <w:color w:val="000000" w:themeColor="text1"/>
            <w:szCs w:val="20"/>
            <w:vertAlign w:val="superscript"/>
          </w:rPr>
          <w:t>3</w:t>
        </w:r>
      </w:smartTag>
      <w:r w:rsidRPr="007A033B">
        <w:rPr>
          <w:color w:val="000000" w:themeColor="text1"/>
          <w:szCs w:val="20"/>
        </w:rPr>
        <w:t xml:space="preserve"> составит: 1 : 7 = 0,143 ч.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Состав звена: машинист 5 разр. - 1 чел., бетонщики 3 разр. - 1 чел., 2 разр. - 2 чел.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Норма времени на измеритель составит: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 xml:space="preserve">для рабочих - 0,143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3 = 0,43 чел.-ч;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для машиниста - 0,143 чел.-ч.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t>Расценка составит: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</w:rPr>
      </w:pPr>
      <w:r w:rsidRPr="007A033B">
        <w:rPr>
          <w:color w:val="000000" w:themeColor="text1"/>
          <w:szCs w:val="20"/>
        </w:rPr>
        <w:lastRenderedPageBreak/>
        <w:t>для рабочих - (0,43/3)·(0-70 + 0-64 + 0-64) = 0-28 руб.</w:t>
      </w:r>
    </w:p>
    <w:p w:rsidR="00CB29BF" w:rsidRPr="007A033B" w:rsidRDefault="00CB29BF" w:rsidP="00CB29BF">
      <w:pPr>
        <w:widowControl w:val="0"/>
        <w:shd w:val="clear" w:color="auto" w:fill="FFFFFF"/>
        <w:autoSpaceDE w:val="0"/>
        <w:autoSpaceDN w:val="0"/>
        <w:adjustRightInd w:val="0"/>
        <w:ind w:firstLine="283"/>
        <w:jc w:val="both"/>
        <w:rPr>
          <w:color w:val="000000" w:themeColor="text1"/>
          <w:szCs w:val="20"/>
        </w:rPr>
      </w:pPr>
      <w:r w:rsidRPr="007A033B">
        <w:rPr>
          <w:color w:val="000000" w:themeColor="text1"/>
          <w:szCs w:val="20"/>
        </w:rPr>
        <w:t xml:space="preserve">для машиниста - 0,143 </w:t>
      </w:r>
      <w:r w:rsidRPr="007A033B">
        <w:rPr>
          <w:color w:val="000000" w:themeColor="text1"/>
          <w:szCs w:val="20"/>
        </w:rPr>
        <w:sym w:font="Symbol" w:char="00B4"/>
      </w:r>
      <w:r w:rsidRPr="007A033B">
        <w:rPr>
          <w:color w:val="000000" w:themeColor="text1"/>
          <w:szCs w:val="20"/>
        </w:rPr>
        <w:t xml:space="preserve"> 0-91 = 0-13 руб.</w:t>
      </w:r>
    </w:p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  <w:color w:val="000000" w:themeColor="text1"/>
          <w:szCs w:val="20"/>
        </w:rPr>
      </w:pPr>
      <w:r w:rsidRPr="007A033B">
        <w:rPr>
          <w:b/>
          <w:color w:val="000000" w:themeColor="text1"/>
          <w:szCs w:val="20"/>
        </w:rPr>
        <w:t>СОДЕРЖАНИЕ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9290"/>
      </w:tblGrid>
      <w:tr w:rsidR="00CB29BF" w:rsidRPr="007A033B">
        <w:trPr>
          <w:jc w:val="center"/>
        </w:trPr>
        <w:tc>
          <w:tcPr>
            <w:tcW w:w="9290" w:type="dxa"/>
            <w:tcBorders>
              <w:top w:val="nil"/>
              <w:left w:val="nil"/>
              <w:bottom w:val="nil"/>
              <w:right w:val="nil"/>
            </w:tcBorders>
          </w:tcPr>
          <w:p w:rsidR="00CB29BF" w:rsidRPr="007A033B" w:rsidRDefault="00CB29BF" w:rsidP="00CB29BF">
            <w:pPr>
              <w:tabs>
                <w:tab w:val="right" w:leader="dot" w:pos="9071"/>
              </w:tabs>
              <w:autoSpaceDE w:val="0"/>
              <w:autoSpaceDN w:val="0"/>
              <w:adjustRightInd w:val="0"/>
              <w:ind w:right="454"/>
              <w:jc w:val="both"/>
              <w:rPr>
                <w:color w:val="000000" w:themeColor="text1"/>
              </w:rPr>
            </w:pPr>
            <w:r w:rsidRPr="007A033B">
              <w:rPr>
                <w:rFonts w:cs="Courier New"/>
                <w:color w:val="000000" w:themeColor="text1"/>
                <w:szCs w:val="20"/>
              </w:rPr>
              <w:t>1. Область применения</w:t>
            </w:r>
            <w:r w:rsidRPr="007A033B">
              <w:rPr>
                <w:rFonts w:cs="Courier New"/>
                <w:webHidden/>
                <w:color w:val="000000" w:themeColor="text1"/>
                <w:szCs w:val="20"/>
              </w:rPr>
              <w:tab/>
              <w:t>1</w:t>
            </w:r>
          </w:p>
          <w:p w:rsidR="00CB29BF" w:rsidRPr="007A033B" w:rsidRDefault="00CB29BF" w:rsidP="00CB29BF">
            <w:pPr>
              <w:tabs>
                <w:tab w:val="right" w:leader="dot" w:pos="9071"/>
              </w:tabs>
              <w:autoSpaceDE w:val="0"/>
              <w:autoSpaceDN w:val="0"/>
              <w:adjustRightInd w:val="0"/>
              <w:ind w:right="454"/>
              <w:jc w:val="both"/>
              <w:rPr>
                <w:color w:val="000000" w:themeColor="text1"/>
              </w:rPr>
            </w:pPr>
            <w:r w:rsidRPr="007A033B">
              <w:rPr>
                <w:rFonts w:cs="Courier New"/>
                <w:color w:val="000000" w:themeColor="text1"/>
                <w:szCs w:val="20"/>
              </w:rPr>
              <w:t>2. Организация и технология выполнения работ</w:t>
            </w:r>
            <w:r w:rsidRPr="007A033B">
              <w:rPr>
                <w:rFonts w:cs="Courier New"/>
                <w:webHidden/>
                <w:color w:val="000000" w:themeColor="text1"/>
                <w:szCs w:val="20"/>
              </w:rPr>
              <w:tab/>
              <w:t>1</w:t>
            </w:r>
          </w:p>
          <w:p w:rsidR="00CB29BF" w:rsidRPr="007A033B" w:rsidRDefault="00CB29BF" w:rsidP="00CB29BF">
            <w:pPr>
              <w:tabs>
                <w:tab w:val="right" w:leader="dot" w:pos="9071"/>
              </w:tabs>
              <w:autoSpaceDE w:val="0"/>
              <w:autoSpaceDN w:val="0"/>
              <w:adjustRightInd w:val="0"/>
              <w:ind w:right="454"/>
              <w:jc w:val="both"/>
              <w:rPr>
                <w:color w:val="000000" w:themeColor="text1"/>
              </w:rPr>
            </w:pPr>
            <w:r w:rsidRPr="007A033B">
              <w:rPr>
                <w:rFonts w:cs="Courier New"/>
                <w:color w:val="000000" w:themeColor="text1"/>
                <w:szCs w:val="20"/>
              </w:rPr>
              <w:t>3. Требования к качеству и приемке работ</w:t>
            </w:r>
            <w:r w:rsidRPr="007A033B">
              <w:rPr>
                <w:rFonts w:cs="Courier New"/>
                <w:webHidden/>
                <w:color w:val="000000" w:themeColor="text1"/>
                <w:szCs w:val="20"/>
              </w:rPr>
              <w:tab/>
              <w:t>3</w:t>
            </w:r>
          </w:p>
          <w:p w:rsidR="00CB29BF" w:rsidRPr="007A033B" w:rsidRDefault="00CB29BF" w:rsidP="00CB29BF">
            <w:pPr>
              <w:tabs>
                <w:tab w:val="right" w:leader="dot" w:pos="9071"/>
              </w:tabs>
              <w:autoSpaceDE w:val="0"/>
              <w:autoSpaceDN w:val="0"/>
              <w:adjustRightInd w:val="0"/>
              <w:ind w:right="454"/>
              <w:jc w:val="both"/>
              <w:rPr>
                <w:color w:val="000000" w:themeColor="text1"/>
              </w:rPr>
            </w:pPr>
            <w:r w:rsidRPr="007A033B">
              <w:rPr>
                <w:rFonts w:cs="Courier New"/>
                <w:color w:val="000000" w:themeColor="text1"/>
                <w:szCs w:val="20"/>
              </w:rPr>
              <w:t>4. Калькуляция затрат труда, машинного времени, заработной платы на 1 захватку</w:t>
            </w:r>
            <w:r w:rsidRPr="007A033B">
              <w:rPr>
                <w:rFonts w:cs="Courier New"/>
                <w:webHidden/>
                <w:color w:val="000000" w:themeColor="text1"/>
                <w:szCs w:val="20"/>
              </w:rPr>
              <w:tab/>
              <w:t>11</w:t>
            </w:r>
          </w:p>
          <w:p w:rsidR="00CB29BF" w:rsidRPr="007A033B" w:rsidRDefault="00CB29BF" w:rsidP="00CB29BF">
            <w:pPr>
              <w:tabs>
                <w:tab w:val="right" w:leader="dot" w:pos="9071"/>
              </w:tabs>
              <w:autoSpaceDE w:val="0"/>
              <w:autoSpaceDN w:val="0"/>
              <w:adjustRightInd w:val="0"/>
              <w:ind w:right="454"/>
              <w:jc w:val="both"/>
              <w:rPr>
                <w:color w:val="000000" w:themeColor="text1"/>
              </w:rPr>
            </w:pPr>
            <w:r w:rsidRPr="007A033B">
              <w:rPr>
                <w:rFonts w:cs="Courier New"/>
                <w:color w:val="000000" w:themeColor="text1"/>
                <w:szCs w:val="20"/>
              </w:rPr>
              <w:t>5. График производства работ</w:t>
            </w:r>
            <w:r w:rsidRPr="007A033B">
              <w:rPr>
                <w:rFonts w:cs="Courier New"/>
                <w:webHidden/>
                <w:color w:val="000000" w:themeColor="text1"/>
                <w:szCs w:val="20"/>
              </w:rPr>
              <w:tab/>
              <w:t>12</w:t>
            </w:r>
          </w:p>
          <w:p w:rsidR="00CB29BF" w:rsidRPr="007A033B" w:rsidRDefault="00CB29BF" w:rsidP="00CB29BF">
            <w:pPr>
              <w:tabs>
                <w:tab w:val="right" w:leader="dot" w:pos="9071"/>
              </w:tabs>
              <w:autoSpaceDE w:val="0"/>
              <w:autoSpaceDN w:val="0"/>
              <w:adjustRightInd w:val="0"/>
              <w:ind w:right="454"/>
              <w:jc w:val="both"/>
              <w:rPr>
                <w:color w:val="000000" w:themeColor="text1"/>
              </w:rPr>
            </w:pPr>
            <w:r w:rsidRPr="007A033B">
              <w:rPr>
                <w:rFonts w:cs="Courier New"/>
                <w:color w:val="000000" w:themeColor="text1"/>
                <w:szCs w:val="20"/>
              </w:rPr>
              <w:t>6. Материально-технические ресурсы</w:t>
            </w:r>
            <w:r w:rsidRPr="007A033B">
              <w:rPr>
                <w:rFonts w:cs="Courier New"/>
                <w:webHidden/>
                <w:color w:val="000000" w:themeColor="text1"/>
                <w:szCs w:val="20"/>
              </w:rPr>
              <w:tab/>
              <w:t>13</w:t>
            </w:r>
          </w:p>
          <w:p w:rsidR="00CB29BF" w:rsidRPr="007A033B" w:rsidRDefault="00CB29BF" w:rsidP="00CB29BF">
            <w:pPr>
              <w:tabs>
                <w:tab w:val="right" w:leader="dot" w:pos="9071"/>
              </w:tabs>
              <w:autoSpaceDE w:val="0"/>
              <w:autoSpaceDN w:val="0"/>
              <w:adjustRightInd w:val="0"/>
              <w:ind w:right="454"/>
              <w:jc w:val="both"/>
              <w:rPr>
                <w:color w:val="000000" w:themeColor="text1"/>
              </w:rPr>
            </w:pPr>
            <w:r w:rsidRPr="007A033B">
              <w:rPr>
                <w:rFonts w:cs="Courier New"/>
                <w:color w:val="000000" w:themeColor="text1"/>
                <w:szCs w:val="20"/>
              </w:rPr>
              <w:t>7. Техника безопасности</w:t>
            </w:r>
            <w:r w:rsidRPr="007A033B">
              <w:rPr>
                <w:rFonts w:cs="Courier New"/>
                <w:webHidden/>
                <w:color w:val="000000" w:themeColor="text1"/>
                <w:szCs w:val="20"/>
              </w:rPr>
              <w:tab/>
              <w:t>13</w:t>
            </w:r>
          </w:p>
          <w:p w:rsidR="00CB29BF" w:rsidRPr="007A033B" w:rsidRDefault="00CB29BF" w:rsidP="00CB29BF">
            <w:pPr>
              <w:tabs>
                <w:tab w:val="right" w:leader="dot" w:pos="9071"/>
              </w:tabs>
              <w:autoSpaceDE w:val="0"/>
              <w:autoSpaceDN w:val="0"/>
              <w:adjustRightInd w:val="0"/>
              <w:ind w:right="454"/>
              <w:jc w:val="both"/>
              <w:rPr>
                <w:color w:val="000000" w:themeColor="text1"/>
              </w:rPr>
            </w:pPr>
            <w:r w:rsidRPr="007A033B">
              <w:rPr>
                <w:rFonts w:cs="Courier New"/>
                <w:color w:val="000000" w:themeColor="text1"/>
                <w:szCs w:val="20"/>
              </w:rPr>
              <w:t>8. Технико-экономические показатели</w:t>
            </w:r>
            <w:r w:rsidRPr="007A033B">
              <w:rPr>
                <w:rFonts w:cs="Courier New"/>
                <w:webHidden/>
                <w:color w:val="000000" w:themeColor="text1"/>
                <w:szCs w:val="20"/>
              </w:rPr>
              <w:tab/>
              <w:t>14</w:t>
            </w:r>
          </w:p>
          <w:p w:rsidR="00CB29BF" w:rsidRPr="007A033B" w:rsidRDefault="00CB29BF" w:rsidP="00CB29BF">
            <w:pPr>
              <w:tabs>
                <w:tab w:val="right" w:leader="dot" w:pos="9071"/>
              </w:tabs>
              <w:autoSpaceDE w:val="0"/>
              <w:autoSpaceDN w:val="0"/>
              <w:adjustRightInd w:val="0"/>
              <w:ind w:right="454"/>
              <w:jc w:val="both"/>
              <w:rPr>
                <w:rFonts w:cs="Courier New"/>
                <w:color w:val="000000" w:themeColor="text1"/>
                <w:szCs w:val="20"/>
              </w:rPr>
            </w:pPr>
            <w:r w:rsidRPr="007A033B">
              <w:rPr>
                <w:rFonts w:cs="Courier New"/>
                <w:color w:val="000000" w:themeColor="text1"/>
                <w:szCs w:val="20"/>
              </w:rPr>
              <w:t>9. Фасетный классификатор</w:t>
            </w:r>
            <w:r w:rsidRPr="007A033B">
              <w:rPr>
                <w:rFonts w:cs="Courier New"/>
                <w:webHidden/>
                <w:color w:val="000000" w:themeColor="text1"/>
                <w:szCs w:val="20"/>
              </w:rPr>
              <w:tab/>
              <w:t>14</w:t>
            </w:r>
          </w:p>
        </w:tc>
      </w:tr>
    </w:tbl>
    <w:p w:rsidR="00CB29BF" w:rsidRPr="007A033B" w:rsidRDefault="00CB29BF" w:rsidP="00CB29BF">
      <w:pPr>
        <w:shd w:val="clear" w:color="auto" w:fill="FFFFFF"/>
        <w:autoSpaceDE w:val="0"/>
        <w:autoSpaceDN w:val="0"/>
        <w:adjustRightInd w:val="0"/>
        <w:jc w:val="both"/>
        <w:rPr>
          <w:bCs/>
          <w:color w:val="000000" w:themeColor="text1"/>
          <w:szCs w:val="20"/>
        </w:rPr>
      </w:pPr>
      <w:r w:rsidRPr="007A033B">
        <w:rPr>
          <w:bCs/>
          <w:color w:val="000000" w:themeColor="text1"/>
          <w:szCs w:val="20"/>
        </w:rPr>
        <w:t> </w:t>
      </w:r>
    </w:p>
    <w:p w:rsidR="005E4964" w:rsidRPr="007A033B" w:rsidRDefault="005E4964">
      <w:pPr>
        <w:rPr>
          <w:color w:val="000000" w:themeColor="text1"/>
        </w:rPr>
      </w:pPr>
    </w:p>
    <w:sectPr w:rsidR="005E4964" w:rsidRPr="007A0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CB29BF"/>
    <w:rsid w:val="005E4964"/>
    <w:rsid w:val="007A033B"/>
    <w:rsid w:val="00BD5369"/>
    <w:rsid w:val="00CB2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5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4786</Words>
  <Characters>27285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Inc.</Company>
  <LinksUpToDate>false</LinksUpToDate>
  <CharactersWithSpaces>32007</CharactersWithSpaces>
  <SharedDoc>false</SharedDoc>
  <HLinks>
    <vt:vector size="186" baseType="variant">
      <vt:variant>
        <vt:i4>2555961</vt:i4>
      </vt:variant>
      <vt:variant>
        <vt:i4>114</vt:i4>
      </vt:variant>
      <vt:variant>
        <vt:i4>0</vt:i4>
      </vt:variant>
      <vt:variant>
        <vt:i4>5</vt:i4>
      </vt:variant>
      <vt:variant>
        <vt:lpwstr>../../../../Program Files/StroyConsultant/Temp/10683.htm</vt:lpwstr>
      </vt:variant>
      <vt:variant>
        <vt:lpwstr>_Toc53989218#_Toc53989218</vt:lpwstr>
      </vt:variant>
      <vt:variant>
        <vt:i4>2621497</vt:i4>
      </vt:variant>
      <vt:variant>
        <vt:i4>108</vt:i4>
      </vt:variant>
      <vt:variant>
        <vt:i4>0</vt:i4>
      </vt:variant>
      <vt:variant>
        <vt:i4>5</vt:i4>
      </vt:variant>
      <vt:variant>
        <vt:lpwstr>../../../../Program Files/StroyConsultant/Temp/10683.htm</vt:lpwstr>
      </vt:variant>
      <vt:variant>
        <vt:lpwstr>_Toc53989217#_Toc53989217</vt:lpwstr>
      </vt:variant>
      <vt:variant>
        <vt:i4>2687033</vt:i4>
      </vt:variant>
      <vt:variant>
        <vt:i4>102</vt:i4>
      </vt:variant>
      <vt:variant>
        <vt:i4>0</vt:i4>
      </vt:variant>
      <vt:variant>
        <vt:i4>5</vt:i4>
      </vt:variant>
      <vt:variant>
        <vt:lpwstr>../../../../Program Files/StroyConsultant/Temp/10683.htm</vt:lpwstr>
      </vt:variant>
      <vt:variant>
        <vt:lpwstr>_Toc53989216#_Toc53989216</vt:lpwstr>
      </vt:variant>
      <vt:variant>
        <vt:i4>2752569</vt:i4>
      </vt:variant>
      <vt:variant>
        <vt:i4>96</vt:i4>
      </vt:variant>
      <vt:variant>
        <vt:i4>0</vt:i4>
      </vt:variant>
      <vt:variant>
        <vt:i4>5</vt:i4>
      </vt:variant>
      <vt:variant>
        <vt:lpwstr>../../../../Program Files/StroyConsultant/Temp/10683.htm</vt:lpwstr>
      </vt:variant>
      <vt:variant>
        <vt:lpwstr>_Toc53989215#_Toc53989215</vt:lpwstr>
      </vt:variant>
      <vt:variant>
        <vt:i4>2818105</vt:i4>
      </vt:variant>
      <vt:variant>
        <vt:i4>90</vt:i4>
      </vt:variant>
      <vt:variant>
        <vt:i4>0</vt:i4>
      </vt:variant>
      <vt:variant>
        <vt:i4>5</vt:i4>
      </vt:variant>
      <vt:variant>
        <vt:lpwstr>../../../../Program Files/StroyConsultant/Temp/10683.htm</vt:lpwstr>
      </vt:variant>
      <vt:variant>
        <vt:lpwstr>_Toc53989214#_Toc53989214</vt:lpwstr>
      </vt:variant>
      <vt:variant>
        <vt:i4>2883641</vt:i4>
      </vt:variant>
      <vt:variant>
        <vt:i4>84</vt:i4>
      </vt:variant>
      <vt:variant>
        <vt:i4>0</vt:i4>
      </vt:variant>
      <vt:variant>
        <vt:i4>5</vt:i4>
      </vt:variant>
      <vt:variant>
        <vt:lpwstr>../../../../Program Files/StroyConsultant/Temp/10683.htm</vt:lpwstr>
      </vt:variant>
      <vt:variant>
        <vt:lpwstr>_Toc53989213#_Toc53989213</vt:lpwstr>
      </vt:variant>
      <vt:variant>
        <vt:i4>2949177</vt:i4>
      </vt:variant>
      <vt:variant>
        <vt:i4>78</vt:i4>
      </vt:variant>
      <vt:variant>
        <vt:i4>0</vt:i4>
      </vt:variant>
      <vt:variant>
        <vt:i4>5</vt:i4>
      </vt:variant>
      <vt:variant>
        <vt:lpwstr>../../../../Program Files/StroyConsultant/Temp/10683.htm</vt:lpwstr>
      </vt:variant>
      <vt:variant>
        <vt:lpwstr>_Toc53989212#_Toc53989212</vt:lpwstr>
      </vt:variant>
      <vt:variant>
        <vt:i4>3014713</vt:i4>
      </vt:variant>
      <vt:variant>
        <vt:i4>72</vt:i4>
      </vt:variant>
      <vt:variant>
        <vt:i4>0</vt:i4>
      </vt:variant>
      <vt:variant>
        <vt:i4>5</vt:i4>
      </vt:variant>
      <vt:variant>
        <vt:lpwstr>../../../../Program Files/StroyConsultant/Temp/10683.htm</vt:lpwstr>
      </vt:variant>
      <vt:variant>
        <vt:lpwstr>_Toc53989211#_Toc53989211</vt:lpwstr>
      </vt:variant>
      <vt:variant>
        <vt:i4>3080249</vt:i4>
      </vt:variant>
      <vt:variant>
        <vt:i4>66</vt:i4>
      </vt:variant>
      <vt:variant>
        <vt:i4>0</vt:i4>
      </vt:variant>
      <vt:variant>
        <vt:i4>5</vt:i4>
      </vt:variant>
      <vt:variant>
        <vt:lpwstr>../../../../Program Files/StroyConsultant/Temp/10683.htm</vt:lpwstr>
      </vt:variant>
      <vt:variant>
        <vt:lpwstr>_Toc53989210#_Toc53989210</vt:lpwstr>
      </vt:variant>
      <vt:variant>
        <vt:i4>7143480</vt:i4>
      </vt:variant>
      <vt:variant>
        <vt:i4>63</vt:i4>
      </vt:variant>
      <vt:variant>
        <vt:i4>0</vt:i4>
      </vt:variant>
      <vt:variant>
        <vt:i4>5</vt:i4>
      </vt:variant>
      <vt:variant>
        <vt:lpwstr>../../../../Program Files/StroyConsultant/Temp/2012.htm</vt:lpwstr>
      </vt:variant>
      <vt:variant>
        <vt:lpwstr/>
      </vt:variant>
      <vt:variant>
        <vt:i4>3342384</vt:i4>
      </vt:variant>
      <vt:variant>
        <vt:i4>60</vt:i4>
      </vt:variant>
      <vt:variant>
        <vt:i4>0</vt:i4>
      </vt:variant>
      <vt:variant>
        <vt:i4>5</vt:i4>
      </vt:variant>
      <vt:variant>
        <vt:lpwstr>../../../../Program Files/StroyConsultant/Temp/684.htm</vt:lpwstr>
      </vt:variant>
      <vt:variant>
        <vt:lpwstr/>
      </vt:variant>
      <vt:variant>
        <vt:i4>2490422</vt:i4>
      </vt:variant>
      <vt:variant>
        <vt:i4>57</vt:i4>
      </vt:variant>
      <vt:variant>
        <vt:i4>0</vt:i4>
      </vt:variant>
      <vt:variant>
        <vt:i4>5</vt:i4>
      </vt:variant>
      <vt:variant>
        <vt:lpwstr>../../../../Program Files/StroyConsultant/Temp/10683.htm</vt:lpwstr>
      </vt:variant>
      <vt:variant>
        <vt:lpwstr>TO0000006#TO0000006</vt:lpwstr>
      </vt:variant>
      <vt:variant>
        <vt:i4>327685</vt:i4>
      </vt:variant>
      <vt:variant>
        <vt:i4>54</vt:i4>
      </vt:variant>
      <vt:variant>
        <vt:i4>0</vt:i4>
      </vt:variant>
      <vt:variant>
        <vt:i4>5</vt:i4>
      </vt:variant>
      <vt:variant>
        <vt:lpwstr>../../../../Program Files/StroyConsultant/Temp/18257.htm</vt:lpwstr>
      </vt:variant>
      <vt:variant>
        <vt:lpwstr/>
      </vt:variant>
      <vt:variant>
        <vt:i4>786436</vt:i4>
      </vt:variant>
      <vt:variant>
        <vt:i4>51</vt:i4>
      </vt:variant>
      <vt:variant>
        <vt:i4>0</vt:i4>
      </vt:variant>
      <vt:variant>
        <vt:i4>5</vt:i4>
      </vt:variant>
      <vt:variant>
        <vt:lpwstr>../../../../Program Files/StroyConsultant/Temp/24689.htm</vt:lpwstr>
      </vt:variant>
      <vt:variant>
        <vt:lpwstr/>
      </vt:variant>
      <vt:variant>
        <vt:i4>6881332</vt:i4>
      </vt:variant>
      <vt:variant>
        <vt:i4>48</vt:i4>
      </vt:variant>
      <vt:variant>
        <vt:i4>0</vt:i4>
      </vt:variant>
      <vt:variant>
        <vt:i4>5</vt:i4>
      </vt:variant>
      <vt:variant>
        <vt:lpwstr>../../../../Program Files/StroyConsultant/Temp/2658.htm</vt:lpwstr>
      </vt:variant>
      <vt:variant>
        <vt:lpwstr/>
      </vt:variant>
      <vt:variant>
        <vt:i4>262145</vt:i4>
      </vt:variant>
      <vt:variant>
        <vt:i4>45</vt:i4>
      </vt:variant>
      <vt:variant>
        <vt:i4>0</vt:i4>
      </vt:variant>
      <vt:variant>
        <vt:i4>5</vt:i4>
      </vt:variant>
      <vt:variant>
        <vt:lpwstr>../../../../Program Files/StroyConsultant/Temp/19004.htm</vt:lpwstr>
      </vt:variant>
      <vt:variant>
        <vt:lpwstr/>
      </vt:variant>
      <vt:variant>
        <vt:i4>196619</vt:i4>
      </vt:variant>
      <vt:variant>
        <vt:i4>42</vt:i4>
      </vt:variant>
      <vt:variant>
        <vt:i4>0</vt:i4>
      </vt:variant>
      <vt:variant>
        <vt:i4>5</vt:i4>
      </vt:variant>
      <vt:variant>
        <vt:lpwstr>../../../../Program Files/StroyConsultant/Temp/33001.htm</vt:lpwstr>
      </vt:variant>
      <vt:variant>
        <vt:lpwstr/>
      </vt:variant>
      <vt:variant>
        <vt:i4>6881333</vt:i4>
      </vt:variant>
      <vt:variant>
        <vt:i4>39</vt:i4>
      </vt:variant>
      <vt:variant>
        <vt:i4>0</vt:i4>
      </vt:variant>
      <vt:variant>
        <vt:i4>5</vt:i4>
      </vt:variant>
      <vt:variant>
        <vt:lpwstr>../../../../Program Files/StroyConsultant/Temp/2659.htm</vt:lpwstr>
      </vt:variant>
      <vt:variant>
        <vt:lpwstr/>
      </vt:variant>
      <vt:variant>
        <vt:i4>6357048</vt:i4>
      </vt:variant>
      <vt:variant>
        <vt:i4>36</vt:i4>
      </vt:variant>
      <vt:variant>
        <vt:i4>0</vt:i4>
      </vt:variant>
      <vt:variant>
        <vt:i4>5</vt:i4>
      </vt:variant>
      <vt:variant>
        <vt:lpwstr>../../../../Program Files/StroyConsultant/Temp/9361.htm</vt:lpwstr>
      </vt:variant>
      <vt:variant>
        <vt:lpwstr/>
      </vt:variant>
      <vt:variant>
        <vt:i4>7012415</vt:i4>
      </vt:variant>
      <vt:variant>
        <vt:i4>33</vt:i4>
      </vt:variant>
      <vt:variant>
        <vt:i4>0</vt:i4>
      </vt:variant>
      <vt:variant>
        <vt:i4>5</vt:i4>
      </vt:variant>
      <vt:variant>
        <vt:lpwstr>../../../../Program Files/StroyConsultant/Temp/2673.htm</vt:lpwstr>
      </vt:variant>
      <vt:variant>
        <vt:lpwstr/>
      </vt:variant>
      <vt:variant>
        <vt:i4>7012415</vt:i4>
      </vt:variant>
      <vt:variant>
        <vt:i4>30</vt:i4>
      </vt:variant>
      <vt:variant>
        <vt:i4>0</vt:i4>
      </vt:variant>
      <vt:variant>
        <vt:i4>5</vt:i4>
      </vt:variant>
      <vt:variant>
        <vt:lpwstr>../../../../Program Files/StroyConsultant/Temp/2673.htm</vt:lpwstr>
      </vt:variant>
      <vt:variant>
        <vt:lpwstr/>
      </vt:variant>
      <vt:variant>
        <vt:i4>6946873</vt:i4>
      </vt:variant>
      <vt:variant>
        <vt:i4>27</vt:i4>
      </vt:variant>
      <vt:variant>
        <vt:i4>0</vt:i4>
      </vt:variant>
      <vt:variant>
        <vt:i4>5</vt:i4>
      </vt:variant>
      <vt:variant>
        <vt:lpwstr>../../../../Program Files/StroyConsultant/Temp/2665.htm</vt:lpwstr>
      </vt:variant>
      <vt:variant>
        <vt:lpwstr/>
      </vt:variant>
      <vt:variant>
        <vt:i4>2490421</vt:i4>
      </vt:variant>
      <vt:variant>
        <vt:i4>24</vt:i4>
      </vt:variant>
      <vt:variant>
        <vt:i4>0</vt:i4>
      </vt:variant>
      <vt:variant>
        <vt:i4>5</vt:i4>
      </vt:variant>
      <vt:variant>
        <vt:lpwstr>../../../../Program Files/StroyConsultant/Temp/10683.htm</vt:lpwstr>
      </vt:variant>
      <vt:variant>
        <vt:lpwstr>TO0000005#TO0000005</vt:lpwstr>
      </vt:variant>
      <vt:variant>
        <vt:i4>3670073</vt:i4>
      </vt:variant>
      <vt:variant>
        <vt:i4>21</vt:i4>
      </vt:variant>
      <vt:variant>
        <vt:i4>0</vt:i4>
      </vt:variant>
      <vt:variant>
        <vt:i4>5</vt:i4>
      </vt:variant>
      <vt:variant>
        <vt:lpwstr>../../../../Program Files/StroyConsultant/Temp/910.htm</vt:lpwstr>
      </vt:variant>
      <vt:variant>
        <vt:lpwstr/>
      </vt:variant>
      <vt:variant>
        <vt:i4>3670073</vt:i4>
      </vt:variant>
      <vt:variant>
        <vt:i4>18</vt:i4>
      </vt:variant>
      <vt:variant>
        <vt:i4>0</vt:i4>
      </vt:variant>
      <vt:variant>
        <vt:i4>5</vt:i4>
      </vt:variant>
      <vt:variant>
        <vt:lpwstr>../../../../Program Files/StroyConsultant/Temp/910.htm</vt:lpwstr>
      </vt:variant>
      <vt:variant>
        <vt:lpwstr/>
      </vt:variant>
      <vt:variant>
        <vt:i4>3342384</vt:i4>
      </vt:variant>
      <vt:variant>
        <vt:i4>15</vt:i4>
      </vt:variant>
      <vt:variant>
        <vt:i4>0</vt:i4>
      </vt:variant>
      <vt:variant>
        <vt:i4>5</vt:i4>
      </vt:variant>
      <vt:variant>
        <vt:lpwstr>../../../../Program Files/StroyConsultant/Temp/684.htm</vt:lpwstr>
      </vt:variant>
      <vt:variant>
        <vt:lpwstr/>
      </vt:variant>
      <vt:variant>
        <vt:i4>2490419</vt:i4>
      </vt:variant>
      <vt:variant>
        <vt:i4>12</vt:i4>
      </vt:variant>
      <vt:variant>
        <vt:i4>0</vt:i4>
      </vt:variant>
      <vt:variant>
        <vt:i4>5</vt:i4>
      </vt:variant>
      <vt:variant>
        <vt:lpwstr>../../../../Program Files/StroyConsultant/Temp/10683.htm</vt:lpwstr>
      </vt:variant>
      <vt:variant>
        <vt:lpwstr>TO0000003#TO0000003</vt:lpwstr>
      </vt:variant>
      <vt:variant>
        <vt:i4>3670073</vt:i4>
      </vt:variant>
      <vt:variant>
        <vt:i4>9</vt:i4>
      </vt:variant>
      <vt:variant>
        <vt:i4>0</vt:i4>
      </vt:variant>
      <vt:variant>
        <vt:i4>5</vt:i4>
      </vt:variant>
      <vt:variant>
        <vt:lpwstr>../../../../Program Files/StroyConsultant/Temp/910.htm</vt:lpwstr>
      </vt:variant>
      <vt:variant>
        <vt:lpwstr/>
      </vt:variant>
      <vt:variant>
        <vt:i4>3670073</vt:i4>
      </vt:variant>
      <vt:variant>
        <vt:i4>6</vt:i4>
      </vt:variant>
      <vt:variant>
        <vt:i4>0</vt:i4>
      </vt:variant>
      <vt:variant>
        <vt:i4>5</vt:i4>
      </vt:variant>
      <vt:variant>
        <vt:lpwstr>../../../../Program Files/StroyConsultant/Temp/910.htm</vt:lpwstr>
      </vt:variant>
      <vt:variant>
        <vt:lpwstr/>
      </vt:variant>
      <vt:variant>
        <vt:i4>3670073</vt:i4>
      </vt:variant>
      <vt:variant>
        <vt:i4>3</vt:i4>
      </vt:variant>
      <vt:variant>
        <vt:i4>0</vt:i4>
      </vt:variant>
      <vt:variant>
        <vt:i4>5</vt:i4>
      </vt:variant>
      <vt:variant>
        <vt:lpwstr>../../../../Program Files/StroyConsultant/Temp/910.htm</vt:lpwstr>
      </vt:variant>
      <vt:variant>
        <vt:lpwstr/>
      </vt:variant>
      <vt:variant>
        <vt:i4>3670073</vt:i4>
      </vt:variant>
      <vt:variant>
        <vt:i4>0</vt:i4>
      </vt:variant>
      <vt:variant>
        <vt:i4>0</vt:i4>
      </vt:variant>
      <vt:variant>
        <vt:i4>5</vt:i4>
      </vt:variant>
      <vt:variant>
        <vt:lpwstr>../../../../Program Files/StroyConsultant/Temp/910.htm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Сергей</cp:lastModifiedBy>
  <cp:revision>2</cp:revision>
  <dcterms:created xsi:type="dcterms:W3CDTF">2017-02-16T10:57:00Z</dcterms:created>
  <dcterms:modified xsi:type="dcterms:W3CDTF">2017-02-16T10:57:00Z</dcterms:modified>
</cp:coreProperties>
</file>